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A593F4" w14:textId="77777777" w:rsidR="006E3936" w:rsidRDefault="006E3936" w:rsidP="00347E84">
      <w:pPr>
        <w:jc w:val="center"/>
        <w:rPr>
          <w:b/>
          <w:sz w:val="28"/>
          <w:szCs w:val="28"/>
          <w:lang w:val="en-GB"/>
        </w:rPr>
      </w:pPr>
    </w:p>
    <w:p w14:paraId="6491407E" w14:textId="1EA02B30" w:rsidR="006F5FD0" w:rsidRPr="00B33EE6" w:rsidRDefault="006F5FD0" w:rsidP="006E3936">
      <w:pPr>
        <w:jc w:val="center"/>
        <w:rPr>
          <w:rStyle w:val="Gl"/>
          <w:sz w:val="28"/>
          <w:szCs w:val="28"/>
          <w:lang w:val="en-GB"/>
        </w:rPr>
      </w:pPr>
      <w:r w:rsidRPr="00B33EE6">
        <w:rPr>
          <w:b/>
          <w:sz w:val="28"/>
          <w:szCs w:val="28"/>
          <w:lang w:val="en-GB"/>
        </w:rPr>
        <w:t>S</w:t>
      </w:r>
      <w:r w:rsidR="00DE3C11">
        <w:rPr>
          <w:b/>
          <w:sz w:val="28"/>
          <w:szCs w:val="28"/>
          <w:lang w:val="en-GB"/>
        </w:rPr>
        <w:t>UPPLY</w:t>
      </w:r>
      <w:r w:rsidRPr="00B33EE6">
        <w:rPr>
          <w:b/>
          <w:sz w:val="28"/>
          <w:szCs w:val="28"/>
          <w:lang w:val="en-GB"/>
        </w:rPr>
        <w:t xml:space="preserve"> </w:t>
      </w:r>
      <w:r w:rsidR="00FA17FC" w:rsidRPr="00B33EE6">
        <w:rPr>
          <w:b/>
          <w:sz w:val="28"/>
          <w:szCs w:val="28"/>
          <w:lang w:val="en-GB"/>
        </w:rPr>
        <w:t xml:space="preserve">CONTRACT </w:t>
      </w:r>
      <w:r w:rsidRPr="00B33EE6">
        <w:rPr>
          <w:b/>
          <w:sz w:val="28"/>
          <w:szCs w:val="28"/>
          <w:lang w:val="en-GB"/>
        </w:rPr>
        <w:t>NOTICE</w:t>
      </w:r>
    </w:p>
    <w:p w14:paraId="3363FF0F" w14:textId="2B5C8CB3" w:rsidR="006F5FD0" w:rsidRPr="00B33EE6" w:rsidRDefault="006F5FD0" w:rsidP="00347E84">
      <w:pPr>
        <w:jc w:val="center"/>
        <w:rPr>
          <w:sz w:val="28"/>
          <w:szCs w:val="28"/>
          <w:lang w:val="en-GB"/>
        </w:rPr>
      </w:pPr>
      <w:r w:rsidRPr="005D6016">
        <w:rPr>
          <w:rStyle w:val="Gl"/>
          <w:sz w:val="28"/>
          <w:szCs w:val="28"/>
          <w:lang w:val="en-GB"/>
        </w:rPr>
        <w:t>Contract title</w:t>
      </w:r>
      <w:r w:rsidR="005D6016" w:rsidRPr="005D6016">
        <w:rPr>
          <w:rStyle w:val="Gl"/>
          <w:sz w:val="28"/>
          <w:szCs w:val="28"/>
          <w:lang w:val="en-GB"/>
        </w:rPr>
        <w:t xml:space="preserve">: </w:t>
      </w:r>
      <w:r w:rsidR="005D6016" w:rsidRPr="005D6016">
        <w:rPr>
          <w:b/>
          <w:bCs/>
          <w:color w:val="333333"/>
          <w:sz w:val="28"/>
          <w:szCs w:val="28"/>
          <w:lang w:val="bg-BG"/>
        </w:rPr>
        <w:t>Supply of Technological Equipment</w:t>
      </w:r>
      <w:r w:rsidR="005D6016" w:rsidRPr="005D6016">
        <w:rPr>
          <w:b/>
          <w:bCs/>
          <w:color w:val="333333"/>
          <w:sz w:val="28"/>
          <w:szCs w:val="28"/>
          <w:lang w:val="tr-TR"/>
        </w:rPr>
        <w:t xml:space="preserve"> </w:t>
      </w:r>
      <w:r w:rsidRPr="005D6016">
        <w:rPr>
          <w:rStyle w:val="Gl"/>
          <w:sz w:val="28"/>
          <w:szCs w:val="28"/>
          <w:lang w:val="en-GB"/>
        </w:rPr>
        <w:br/>
        <w:t>Location -</w:t>
      </w:r>
      <w:r w:rsidR="005D6016" w:rsidRPr="005D6016">
        <w:rPr>
          <w:rStyle w:val="Gl"/>
          <w:sz w:val="28"/>
          <w:szCs w:val="28"/>
          <w:lang w:val="en-GB"/>
        </w:rPr>
        <w:t xml:space="preserve"> Kırklareli, Türkiye</w:t>
      </w:r>
    </w:p>
    <w:p w14:paraId="1BE20B1E" w14:textId="77777777" w:rsidR="006F5FD0" w:rsidRPr="00B33EE6" w:rsidRDefault="007727F3" w:rsidP="00371C5B">
      <w:pPr>
        <w:keepNext/>
        <w:widowControl/>
        <w:spacing w:before="240" w:after="120"/>
        <w:ind w:left="284" w:hanging="284"/>
        <w:outlineLvl w:val="0"/>
        <w:rPr>
          <w:sz w:val="22"/>
          <w:szCs w:val="22"/>
          <w:lang w:val="en-GB"/>
        </w:rPr>
      </w:pPr>
      <w:r w:rsidRPr="00B33EE6">
        <w:rPr>
          <w:rStyle w:val="Gl"/>
          <w:sz w:val="22"/>
          <w:szCs w:val="22"/>
          <w:lang w:val="en-GB"/>
        </w:rPr>
        <w:t>1.</w:t>
      </w:r>
      <w:r w:rsidR="00584BF4" w:rsidRPr="00B33EE6">
        <w:rPr>
          <w:rStyle w:val="Gl"/>
          <w:sz w:val="22"/>
          <w:szCs w:val="22"/>
          <w:lang w:val="en-GB"/>
        </w:rPr>
        <w:tab/>
      </w:r>
      <w:r w:rsidR="00632BDC" w:rsidRPr="00B33EE6">
        <w:rPr>
          <w:rStyle w:val="Gl"/>
          <w:sz w:val="22"/>
          <w:szCs w:val="22"/>
          <w:lang w:val="en-GB"/>
        </w:rPr>
        <w:t>R</w:t>
      </w:r>
      <w:r w:rsidR="006F5FD0" w:rsidRPr="00B33EE6">
        <w:rPr>
          <w:rStyle w:val="Gl"/>
          <w:sz w:val="22"/>
          <w:szCs w:val="22"/>
          <w:lang w:val="en-GB"/>
        </w:rPr>
        <w:t>eference</w:t>
      </w:r>
    </w:p>
    <w:p w14:paraId="49D136FE" w14:textId="5C3F97E2" w:rsidR="006F5FD0" w:rsidRPr="00B33EE6" w:rsidRDefault="005D6016" w:rsidP="00371C5B">
      <w:pPr>
        <w:pStyle w:val="Blockquote"/>
        <w:spacing w:before="40" w:after="60"/>
        <w:ind w:left="284" w:right="0"/>
        <w:rPr>
          <w:i/>
          <w:sz w:val="22"/>
          <w:szCs w:val="22"/>
          <w:lang w:val="en-GB"/>
        </w:rPr>
      </w:pPr>
      <w:r w:rsidRPr="00162FD9">
        <w:rPr>
          <w:sz w:val="22"/>
          <w:szCs w:val="22"/>
          <w:lang w:val="tr-TR"/>
        </w:rPr>
        <w:t>BGTR0300150</w:t>
      </w:r>
      <w:r w:rsidR="004422B2">
        <w:rPr>
          <w:sz w:val="22"/>
          <w:szCs w:val="22"/>
          <w:lang w:val="tr-TR"/>
        </w:rPr>
        <w:t>-</w:t>
      </w:r>
      <w:r>
        <w:rPr>
          <w:sz w:val="22"/>
          <w:szCs w:val="22"/>
          <w:lang w:val="tr-TR"/>
        </w:rPr>
        <w:t>PP2</w:t>
      </w:r>
      <w:r w:rsidR="004422B2">
        <w:rPr>
          <w:sz w:val="22"/>
          <w:szCs w:val="22"/>
          <w:lang w:val="tr-TR"/>
        </w:rPr>
        <w:t>-</w:t>
      </w:r>
      <w:r>
        <w:rPr>
          <w:sz w:val="22"/>
          <w:szCs w:val="22"/>
          <w:lang w:val="tr-TR"/>
        </w:rPr>
        <w:t>SUP</w:t>
      </w:r>
      <w:r w:rsidR="004422B2">
        <w:rPr>
          <w:sz w:val="22"/>
          <w:szCs w:val="22"/>
          <w:lang w:val="tr-TR"/>
        </w:rPr>
        <w:t>-</w:t>
      </w:r>
      <w:r>
        <w:rPr>
          <w:sz w:val="22"/>
          <w:szCs w:val="22"/>
          <w:lang w:val="tr-TR"/>
        </w:rPr>
        <w:t>01 / LOT 1,</w:t>
      </w:r>
      <w:r w:rsidR="004422B2">
        <w:rPr>
          <w:sz w:val="22"/>
          <w:szCs w:val="22"/>
          <w:lang w:val="tr-TR"/>
        </w:rPr>
        <w:t xml:space="preserve"> LOT </w:t>
      </w:r>
      <w:r>
        <w:rPr>
          <w:sz w:val="22"/>
          <w:szCs w:val="22"/>
          <w:lang w:val="tr-TR"/>
        </w:rPr>
        <w:t>2</w:t>
      </w:r>
    </w:p>
    <w:p w14:paraId="7A3797D8" w14:textId="77777777" w:rsidR="006F5FD0" w:rsidRPr="00371C5B" w:rsidRDefault="007727F3" w:rsidP="00371C5B">
      <w:pPr>
        <w:keepNext/>
        <w:widowControl/>
        <w:spacing w:before="240" w:after="120"/>
        <w:ind w:left="284" w:hanging="284"/>
        <w:outlineLvl w:val="0"/>
        <w:rPr>
          <w:rStyle w:val="Gl"/>
        </w:rPr>
      </w:pPr>
      <w:r w:rsidRPr="00B33EE6">
        <w:rPr>
          <w:rStyle w:val="Gl"/>
          <w:sz w:val="22"/>
          <w:szCs w:val="22"/>
          <w:lang w:val="en-GB"/>
        </w:rPr>
        <w:t>2.</w:t>
      </w:r>
      <w:r w:rsidR="00584BF4" w:rsidRPr="00B33EE6">
        <w:rPr>
          <w:rStyle w:val="Gl"/>
          <w:sz w:val="22"/>
          <w:szCs w:val="22"/>
          <w:lang w:val="en-GB"/>
        </w:rPr>
        <w:tab/>
      </w:r>
      <w:r w:rsidR="006F5FD0" w:rsidRPr="00B33EE6">
        <w:rPr>
          <w:rStyle w:val="Gl"/>
          <w:sz w:val="22"/>
          <w:szCs w:val="22"/>
          <w:lang w:val="en-GB"/>
        </w:rPr>
        <w:t>Procedure</w:t>
      </w:r>
    </w:p>
    <w:p w14:paraId="41C9370C" w14:textId="47EA9D81" w:rsidR="006F5FD0" w:rsidRPr="00B33EE6" w:rsidRDefault="00AD1E4D" w:rsidP="00371C5B">
      <w:pPr>
        <w:pStyle w:val="Blockquote"/>
        <w:spacing w:before="40" w:after="60"/>
        <w:ind w:left="284" w:right="0"/>
        <w:rPr>
          <w:sz w:val="22"/>
          <w:szCs w:val="22"/>
          <w:lang w:val="en-GB"/>
        </w:rPr>
      </w:pPr>
      <w:r w:rsidRPr="005D6016">
        <w:rPr>
          <w:sz w:val="22"/>
          <w:szCs w:val="22"/>
          <w:lang w:val="en-GB"/>
        </w:rPr>
        <w:t>Simplified</w:t>
      </w:r>
      <w:r w:rsidR="00584BF4" w:rsidRPr="00B33EE6">
        <w:rPr>
          <w:sz w:val="22"/>
          <w:szCs w:val="22"/>
          <w:lang w:val="en-GB"/>
        </w:rPr>
        <w:t xml:space="preserve"> </w:t>
      </w:r>
    </w:p>
    <w:p w14:paraId="5F51B1AE" w14:textId="77777777" w:rsidR="00971962" w:rsidRPr="00371C5B" w:rsidRDefault="006F5FD0" w:rsidP="00371C5B">
      <w:pPr>
        <w:keepNext/>
        <w:widowControl/>
        <w:spacing w:before="240" w:after="120"/>
        <w:ind w:left="284" w:hanging="284"/>
        <w:outlineLvl w:val="0"/>
        <w:rPr>
          <w:rStyle w:val="Gl"/>
        </w:rPr>
      </w:pPr>
      <w:r w:rsidRPr="00B33EE6">
        <w:rPr>
          <w:rStyle w:val="Gl"/>
          <w:sz w:val="22"/>
          <w:szCs w:val="22"/>
          <w:lang w:val="en-GB"/>
        </w:rPr>
        <w:t xml:space="preserve">3. </w:t>
      </w:r>
      <w:r w:rsidR="00584BF4" w:rsidRPr="00B33EE6">
        <w:rPr>
          <w:rStyle w:val="Gl"/>
          <w:sz w:val="22"/>
          <w:szCs w:val="22"/>
          <w:lang w:val="en-GB"/>
        </w:rPr>
        <w:tab/>
      </w:r>
      <w:r w:rsidRPr="00B33EE6">
        <w:rPr>
          <w:rStyle w:val="Gl"/>
          <w:sz w:val="22"/>
          <w:szCs w:val="22"/>
          <w:lang w:val="en-GB"/>
        </w:rPr>
        <w:t>Programme</w:t>
      </w:r>
      <w:r w:rsidR="00971962" w:rsidRPr="00B33EE6">
        <w:rPr>
          <w:rStyle w:val="Gl"/>
          <w:sz w:val="22"/>
          <w:szCs w:val="22"/>
          <w:lang w:val="en-GB"/>
        </w:rPr>
        <w:t xml:space="preserve"> title</w:t>
      </w:r>
    </w:p>
    <w:p w14:paraId="5C1A56BF" w14:textId="4C2CF9AD" w:rsidR="00971962" w:rsidRPr="005D6016" w:rsidRDefault="005D6016" w:rsidP="005D6016">
      <w:pPr>
        <w:pStyle w:val="PRAGHeading2"/>
        <w:numPr>
          <w:ilvl w:val="0"/>
          <w:numId w:val="0"/>
        </w:numPr>
        <w:ind w:left="357" w:right="357"/>
        <w:rPr>
          <w:sz w:val="22"/>
          <w:szCs w:val="22"/>
          <w:lang w:val="en-GB"/>
        </w:rPr>
      </w:pPr>
      <w:r>
        <w:rPr>
          <w:lang w:val="en-GB"/>
        </w:rPr>
        <w:t xml:space="preserve"> </w:t>
      </w:r>
      <w:r>
        <w:rPr>
          <w:sz w:val="22"/>
          <w:szCs w:val="22"/>
        </w:rPr>
        <w:t>(INTERREG VI-A)</w:t>
      </w:r>
      <w:r w:rsidRPr="008B0583">
        <w:rPr>
          <w:sz w:val="22"/>
          <w:szCs w:val="22"/>
        </w:rPr>
        <w:t xml:space="preserve"> IPA Bulgaria-Turkey Cross-Border Cooperation Programme</w:t>
      </w:r>
    </w:p>
    <w:p w14:paraId="797EC4DC" w14:textId="77777777" w:rsidR="006F5FD0" w:rsidRPr="00371C5B" w:rsidRDefault="006F5FD0" w:rsidP="00371C5B">
      <w:pPr>
        <w:keepNext/>
        <w:widowControl/>
        <w:spacing w:before="240" w:after="120"/>
        <w:ind w:left="284" w:hanging="284"/>
        <w:outlineLvl w:val="0"/>
        <w:rPr>
          <w:rStyle w:val="Gl"/>
        </w:rPr>
      </w:pPr>
      <w:r w:rsidRPr="00B33EE6">
        <w:rPr>
          <w:rStyle w:val="Gl"/>
          <w:sz w:val="22"/>
          <w:szCs w:val="22"/>
          <w:lang w:val="en-GB"/>
        </w:rPr>
        <w:t xml:space="preserve">4. </w:t>
      </w:r>
      <w:r w:rsidR="00584BF4" w:rsidRPr="00B33EE6">
        <w:rPr>
          <w:rStyle w:val="Gl"/>
          <w:sz w:val="22"/>
          <w:szCs w:val="22"/>
          <w:lang w:val="en-GB"/>
        </w:rPr>
        <w:tab/>
      </w:r>
      <w:r w:rsidRPr="00B33EE6">
        <w:rPr>
          <w:rStyle w:val="Gl"/>
          <w:sz w:val="22"/>
          <w:szCs w:val="22"/>
          <w:lang w:val="en-GB"/>
        </w:rPr>
        <w:t>Financing</w:t>
      </w:r>
    </w:p>
    <w:p w14:paraId="0F532635" w14:textId="5D4623AF" w:rsidR="00502217" w:rsidRPr="00B33EE6" w:rsidRDefault="005D6016" w:rsidP="005D6016">
      <w:pPr>
        <w:ind w:left="426" w:right="360"/>
        <w:rPr>
          <w:sz w:val="22"/>
          <w:szCs w:val="22"/>
          <w:lang w:val="en-GB"/>
        </w:rPr>
      </w:pPr>
      <w:r w:rsidRPr="008B0583">
        <w:rPr>
          <w:sz w:val="22"/>
          <w:szCs w:val="22"/>
          <w:lang w:val="fr-FR"/>
        </w:rPr>
        <w:t>BC5 under “</w:t>
      </w:r>
      <w:r w:rsidRPr="005D6016">
        <w:rPr>
          <w:sz w:val="22"/>
          <w:szCs w:val="22"/>
          <w:lang w:val="tr-TR"/>
        </w:rPr>
        <w:t>EE4FUTURE</w:t>
      </w:r>
      <w:r w:rsidRPr="008B0583">
        <w:rPr>
          <w:sz w:val="22"/>
          <w:szCs w:val="22"/>
          <w:lang w:val="fr-FR"/>
        </w:rPr>
        <w:t xml:space="preserve">” project under INTERREG VI A/ IPA Bulgaria-Turkey Cross-Border Cooperation Programme with reference number </w:t>
      </w:r>
      <w:r w:rsidRPr="00162FD9">
        <w:rPr>
          <w:sz w:val="22"/>
          <w:szCs w:val="22"/>
          <w:lang w:val="tr-TR"/>
        </w:rPr>
        <w:t>BGTR0300150</w:t>
      </w:r>
    </w:p>
    <w:p w14:paraId="7821D46B" w14:textId="3E9CF936" w:rsidR="005D6016" w:rsidRPr="005D6016" w:rsidRDefault="006F5FD0" w:rsidP="005D6016">
      <w:pPr>
        <w:keepNext/>
        <w:widowControl/>
        <w:spacing w:before="240" w:after="120"/>
        <w:ind w:left="284" w:hanging="284"/>
        <w:outlineLvl w:val="0"/>
        <w:rPr>
          <w:rStyle w:val="Gl"/>
          <w:sz w:val="22"/>
          <w:szCs w:val="22"/>
          <w:lang w:val="en-GB"/>
        </w:rPr>
      </w:pPr>
      <w:r w:rsidRPr="00B33EE6">
        <w:rPr>
          <w:rStyle w:val="Gl"/>
          <w:sz w:val="22"/>
          <w:szCs w:val="22"/>
          <w:lang w:val="en-GB"/>
        </w:rPr>
        <w:t xml:space="preserve">5. </w:t>
      </w:r>
      <w:r w:rsidR="00584BF4" w:rsidRPr="00B33EE6">
        <w:rPr>
          <w:rStyle w:val="Gl"/>
          <w:sz w:val="22"/>
          <w:szCs w:val="22"/>
          <w:lang w:val="en-GB"/>
        </w:rPr>
        <w:tab/>
      </w:r>
      <w:r w:rsidRPr="00B33EE6">
        <w:rPr>
          <w:rStyle w:val="Gl"/>
          <w:sz w:val="22"/>
          <w:szCs w:val="22"/>
          <w:lang w:val="en-GB"/>
        </w:rPr>
        <w:t xml:space="preserve">Contracting </w:t>
      </w:r>
      <w:r w:rsidR="00FE4E4B">
        <w:rPr>
          <w:rStyle w:val="Gl"/>
          <w:sz w:val="22"/>
          <w:szCs w:val="22"/>
          <w:lang w:val="en-GB"/>
        </w:rPr>
        <w:t>a</w:t>
      </w:r>
      <w:r w:rsidRPr="00B33EE6">
        <w:rPr>
          <w:rStyle w:val="Gl"/>
          <w:sz w:val="22"/>
          <w:szCs w:val="22"/>
          <w:lang w:val="en-GB"/>
        </w:rPr>
        <w:t>uthority</w:t>
      </w:r>
    </w:p>
    <w:p w14:paraId="7028121B" w14:textId="0A93052B" w:rsidR="005D6016" w:rsidRDefault="005D6016" w:rsidP="005D6016">
      <w:pPr>
        <w:keepNext/>
        <w:widowControl/>
        <w:spacing w:before="0" w:after="120"/>
        <w:ind w:left="568" w:hanging="284"/>
        <w:outlineLvl w:val="0"/>
        <w:rPr>
          <w:sz w:val="22"/>
          <w:szCs w:val="22"/>
          <w:lang w:val="tr-TR"/>
        </w:rPr>
      </w:pPr>
      <w:r w:rsidRPr="005D6016">
        <w:rPr>
          <w:sz w:val="22"/>
          <w:szCs w:val="22"/>
          <w:lang w:val="tr-TR"/>
        </w:rPr>
        <w:t>Ersan Machinery Industrial Facilities Manufacturing</w:t>
      </w:r>
      <w:r>
        <w:rPr>
          <w:sz w:val="22"/>
          <w:szCs w:val="22"/>
          <w:lang w:val="tr-TR"/>
        </w:rPr>
        <w:t xml:space="preserve"> </w:t>
      </w:r>
      <w:r w:rsidRPr="005D6016">
        <w:rPr>
          <w:sz w:val="22"/>
          <w:szCs w:val="22"/>
          <w:lang w:val="tr-TR"/>
        </w:rPr>
        <w:t>Trade and Assembly Industry Ltd.</w:t>
      </w:r>
    </w:p>
    <w:p w14:paraId="5C3B47E6" w14:textId="6859721A" w:rsidR="005D6016" w:rsidRDefault="005D6016" w:rsidP="005D6016">
      <w:pPr>
        <w:keepNext/>
        <w:widowControl/>
        <w:spacing w:before="0" w:after="120"/>
        <w:ind w:left="568" w:hanging="284"/>
        <w:outlineLvl w:val="0"/>
        <w:rPr>
          <w:sz w:val="22"/>
          <w:szCs w:val="22"/>
          <w:lang w:val="tr-TR"/>
        </w:rPr>
      </w:pPr>
      <w:r w:rsidRPr="005D6016">
        <w:rPr>
          <w:sz w:val="22"/>
          <w:szCs w:val="22"/>
          <w:lang w:val="tr-TR"/>
        </w:rPr>
        <w:t>Karaka</w:t>
      </w:r>
      <w:r w:rsidRPr="005D6016">
        <w:rPr>
          <w:rFonts w:hint="eastAsia"/>
          <w:sz w:val="22"/>
          <w:szCs w:val="22"/>
          <w:lang w:val="tr-TR"/>
        </w:rPr>
        <w:t>ş</w:t>
      </w:r>
      <w:r w:rsidRPr="005D6016">
        <w:rPr>
          <w:sz w:val="22"/>
          <w:szCs w:val="22"/>
          <w:lang w:val="tr-TR"/>
        </w:rPr>
        <w:t xml:space="preserve"> </w:t>
      </w:r>
      <w:r w:rsidR="007B1928">
        <w:rPr>
          <w:sz w:val="22"/>
          <w:szCs w:val="22"/>
          <w:lang w:val="tr-TR"/>
        </w:rPr>
        <w:t>M</w:t>
      </w:r>
      <w:r w:rsidRPr="005D6016">
        <w:rPr>
          <w:sz w:val="22"/>
          <w:szCs w:val="22"/>
          <w:lang w:val="tr-TR"/>
        </w:rPr>
        <w:t>ah</w:t>
      </w:r>
      <w:r w:rsidR="007B1928">
        <w:rPr>
          <w:sz w:val="22"/>
          <w:szCs w:val="22"/>
          <w:lang w:val="tr-TR"/>
        </w:rPr>
        <w:t>.</w:t>
      </w:r>
      <w:r w:rsidRPr="005D6016">
        <w:rPr>
          <w:sz w:val="22"/>
          <w:szCs w:val="22"/>
          <w:lang w:val="tr-TR"/>
        </w:rPr>
        <w:t xml:space="preserve"> Eski Kavakl</w:t>
      </w:r>
      <w:r w:rsidR="007B1928">
        <w:rPr>
          <w:sz w:val="22"/>
          <w:szCs w:val="22"/>
          <w:lang w:val="tr-TR"/>
        </w:rPr>
        <w:t>ı</w:t>
      </w:r>
      <w:r w:rsidRPr="005D6016">
        <w:rPr>
          <w:sz w:val="22"/>
          <w:szCs w:val="22"/>
          <w:lang w:val="tr-TR"/>
        </w:rPr>
        <w:t xml:space="preserve"> Yolu </w:t>
      </w:r>
      <w:r w:rsidR="007B1928">
        <w:rPr>
          <w:sz w:val="22"/>
          <w:szCs w:val="22"/>
          <w:lang w:val="tr-TR"/>
        </w:rPr>
        <w:t>C</w:t>
      </w:r>
      <w:r w:rsidRPr="005D6016">
        <w:rPr>
          <w:sz w:val="22"/>
          <w:szCs w:val="22"/>
          <w:lang w:val="tr-TR"/>
        </w:rPr>
        <w:t>ad.</w:t>
      </w:r>
      <w:r w:rsidR="007B1928">
        <w:rPr>
          <w:sz w:val="22"/>
          <w:szCs w:val="22"/>
          <w:lang w:val="tr-TR"/>
        </w:rPr>
        <w:t xml:space="preserve"> </w:t>
      </w:r>
      <w:r w:rsidRPr="005D6016">
        <w:rPr>
          <w:sz w:val="22"/>
          <w:szCs w:val="22"/>
          <w:lang w:val="tr-TR"/>
        </w:rPr>
        <w:t xml:space="preserve">Babaeski </w:t>
      </w:r>
      <w:r w:rsidR="007B1928">
        <w:rPr>
          <w:sz w:val="22"/>
          <w:szCs w:val="22"/>
          <w:lang w:val="tr-TR"/>
        </w:rPr>
        <w:t>S</w:t>
      </w:r>
      <w:r w:rsidRPr="005D6016">
        <w:rPr>
          <w:sz w:val="22"/>
          <w:szCs w:val="22"/>
          <w:lang w:val="tr-TR"/>
        </w:rPr>
        <w:t>ok. 85/1</w:t>
      </w:r>
      <w:r>
        <w:rPr>
          <w:sz w:val="22"/>
          <w:szCs w:val="22"/>
          <w:lang w:val="tr-TR"/>
        </w:rPr>
        <w:t xml:space="preserve"> </w:t>
      </w:r>
      <w:r w:rsidRPr="005D6016">
        <w:rPr>
          <w:sz w:val="22"/>
          <w:szCs w:val="22"/>
          <w:lang w:val="tr-TR"/>
        </w:rPr>
        <w:t>39000 KIRKLAREL</w:t>
      </w:r>
      <w:r w:rsidRPr="005D6016">
        <w:rPr>
          <w:rFonts w:hint="eastAsia"/>
          <w:sz w:val="22"/>
          <w:szCs w:val="22"/>
          <w:lang w:val="tr-TR"/>
        </w:rPr>
        <w:t>İ</w:t>
      </w:r>
    </w:p>
    <w:p w14:paraId="67F4A905" w14:textId="462E0FFC" w:rsidR="006F5FD0" w:rsidRPr="00B33EE6" w:rsidRDefault="005A33F9" w:rsidP="005D6016">
      <w:pPr>
        <w:ind w:left="284"/>
        <w:rPr>
          <w:sz w:val="22"/>
          <w:szCs w:val="22"/>
          <w:lang w:val="en-GB"/>
        </w:rPr>
      </w:pPr>
      <w:r>
        <w:rPr>
          <w:snapToGrid/>
          <w:sz w:val="22"/>
          <w:szCs w:val="22"/>
          <w:lang w:val="en-GB"/>
        </w:rPr>
        <w:pict w14:anchorId="515EC6E5">
          <v:line id="_x0000_s2054" alt="" style="position:absolute;left:0;text-align:left;z-index:1;mso-wrap-edited:f;mso-width-percent:0;mso-height-percent:0;mso-width-percent:0;mso-height-percent:0" from="0,12pt" to="468pt,12.05pt" o:allowincell="f" strokecolor="#d4d4d4" strokeweight="1.75pt">
            <v:shadow on="t" origin=",32385f" offset="0,-1pt"/>
          </v:line>
        </w:pict>
      </w:r>
    </w:p>
    <w:p w14:paraId="30050B2B" w14:textId="77777777" w:rsidR="006F5FD0" w:rsidRPr="00B33EE6" w:rsidRDefault="006F5FD0" w:rsidP="00347E84">
      <w:pPr>
        <w:jc w:val="center"/>
        <w:rPr>
          <w:sz w:val="28"/>
          <w:szCs w:val="28"/>
          <w:lang w:val="en-GB"/>
        </w:rPr>
      </w:pPr>
      <w:r w:rsidRPr="00B33EE6">
        <w:rPr>
          <w:rStyle w:val="Gl"/>
          <w:sz w:val="28"/>
          <w:szCs w:val="28"/>
          <w:lang w:val="en-GB"/>
        </w:rPr>
        <w:t>CONTRACT SPECIFICATION</w:t>
      </w:r>
    </w:p>
    <w:p w14:paraId="4C8A4F1B" w14:textId="77777777" w:rsidR="006F5FD0" w:rsidRPr="00371C5B" w:rsidRDefault="006F5FD0" w:rsidP="00371C5B">
      <w:pPr>
        <w:keepNext/>
        <w:widowControl/>
        <w:spacing w:before="240" w:after="120"/>
        <w:ind w:left="284" w:hanging="284"/>
        <w:outlineLvl w:val="0"/>
        <w:rPr>
          <w:rStyle w:val="Gl"/>
        </w:rPr>
      </w:pPr>
      <w:r w:rsidRPr="00B33EE6">
        <w:rPr>
          <w:rStyle w:val="Gl"/>
          <w:sz w:val="22"/>
          <w:szCs w:val="22"/>
          <w:lang w:val="en-GB"/>
        </w:rPr>
        <w:t xml:space="preserve">6. </w:t>
      </w:r>
      <w:r w:rsidR="00584BF4" w:rsidRPr="00B33EE6">
        <w:rPr>
          <w:rStyle w:val="Gl"/>
          <w:sz w:val="22"/>
          <w:szCs w:val="22"/>
          <w:lang w:val="en-GB"/>
        </w:rPr>
        <w:tab/>
      </w:r>
      <w:r w:rsidRPr="00B33EE6">
        <w:rPr>
          <w:rStyle w:val="Gl"/>
          <w:sz w:val="22"/>
          <w:szCs w:val="22"/>
          <w:lang w:val="en-GB"/>
        </w:rPr>
        <w:t>Nature of contract</w:t>
      </w:r>
    </w:p>
    <w:p w14:paraId="71099A85" w14:textId="4F0D584F" w:rsidR="006F5FD0" w:rsidRPr="00B33EE6" w:rsidRDefault="005D6016" w:rsidP="00371C5B">
      <w:pPr>
        <w:pStyle w:val="Blockquote"/>
        <w:spacing w:before="40" w:after="60"/>
        <w:ind w:left="284" w:right="0"/>
        <w:rPr>
          <w:i/>
          <w:sz w:val="22"/>
          <w:szCs w:val="22"/>
          <w:lang w:val="en-GB"/>
        </w:rPr>
      </w:pPr>
      <w:r>
        <w:rPr>
          <w:rStyle w:val="Vurgu"/>
          <w:i w:val="0"/>
          <w:sz w:val="22"/>
          <w:szCs w:val="22"/>
          <w:lang w:val="en-GB"/>
        </w:rPr>
        <w:t>Unit-price</w:t>
      </w:r>
    </w:p>
    <w:p w14:paraId="1879C6BF" w14:textId="77777777" w:rsidR="006F5FD0" w:rsidRPr="00371C5B" w:rsidRDefault="006F5FD0" w:rsidP="00371C5B">
      <w:pPr>
        <w:keepNext/>
        <w:widowControl/>
        <w:spacing w:before="240" w:after="120"/>
        <w:ind w:left="284" w:hanging="284"/>
        <w:outlineLvl w:val="0"/>
        <w:rPr>
          <w:rStyle w:val="Gl"/>
        </w:rPr>
      </w:pPr>
      <w:r w:rsidRPr="00B33EE6">
        <w:rPr>
          <w:rStyle w:val="Gl"/>
          <w:sz w:val="22"/>
          <w:szCs w:val="22"/>
          <w:lang w:val="en-GB"/>
        </w:rPr>
        <w:t xml:space="preserve">7. </w:t>
      </w:r>
      <w:r w:rsidR="00584BF4" w:rsidRPr="00B33EE6">
        <w:rPr>
          <w:rStyle w:val="Gl"/>
          <w:sz w:val="22"/>
          <w:szCs w:val="22"/>
          <w:lang w:val="en-GB"/>
        </w:rPr>
        <w:tab/>
      </w:r>
      <w:r w:rsidRPr="00B33EE6">
        <w:rPr>
          <w:rStyle w:val="Gl"/>
          <w:sz w:val="22"/>
          <w:szCs w:val="22"/>
          <w:lang w:val="en-GB"/>
        </w:rPr>
        <w:t>Contract description</w:t>
      </w:r>
    </w:p>
    <w:p w14:paraId="36B6644F" w14:textId="042C6463" w:rsidR="0033601D" w:rsidRDefault="0033601D" w:rsidP="00371C5B">
      <w:pPr>
        <w:pStyle w:val="Blockquote"/>
        <w:spacing w:before="40" w:after="60"/>
        <w:ind w:left="284" w:right="0"/>
        <w:rPr>
          <w:rStyle w:val="Vurgu"/>
          <w:i w:val="0"/>
          <w:sz w:val="22"/>
          <w:szCs w:val="22"/>
          <w:lang w:val="en-GB"/>
        </w:rPr>
      </w:pPr>
      <w:r w:rsidRPr="0033601D">
        <w:rPr>
          <w:sz w:val="22"/>
          <w:szCs w:val="22"/>
        </w:rPr>
        <w:t>The contract concerns the supply, delivery, installation and commissioning of modern technological equipment aimed at improving energy efficiency and production performance within the EE4FUTURE project</w:t>
      </w:r>
      <w:r>
        <w:rPr>
          <w:sz w:val="22"/>
          <w:szCs w:val="22"/>
        </w:rPr>
        <w:t xml:space="preserve">. </w:t>
      </w:r>
    </w:p>
    <w:p w14:paraId="7A30B35E" w14:textId="76295BAD" w:rsidR="0033601D" w:rsidRPr="0033601D" w:rsidRDefault="0033601D" w:rsidP="006E3936">
      <w:pPr>
        <w:pStyle w:val="Blockquote"/>
        <w:spacing w:before="40" w:after="60"/>
        <w:ind w:left="284"/>
        <w:jc w:val="both"/>
        <w:rPr>
          <w:sz w:val="22"/>
          <w:szCs w:val="22"/>
          <w:lang w:val="tr-TR"/>
        </w:rPr>
      </w:pPr>
      <w:r w:rsidRPr="0033601D">
        <w:rPr>
          <w:sz w:val="22"/>
          <w:szCs w:val="22"/>
          <w:lang w:val="tr-TR"/>
        </w:rPr>
        <w:t>The procurement includes the purchase of two main equipment lots to be installed at the production facility of the project partner:</w:t>
      </w:r>
    </w:p>
    <w:p w14:paraId="7E5CDC88" w14:textId="77777777" w:rsidR="005D6016" w:rsidRDefault="005D6016" w:rsidP="00371C5B">
      <w:pPr>
        <w:pStyle w:val="Blockquote"/>
        <w:spacing w:before="40" w:after="60"/>
        <w:ind w:left="284" w:right="0"/>
        <w:rPr>
          <w:rStyle w:val="Vurgu"/>
          <w:i w:val="0"/>
          <w:sz w:val="22"/>
          <w:szCs w:val="22"/>
          <w:lang w:val="en-GB"/>
        </w:rPr>
      </w:pPr>
    </w:p>
    <w:tbl>
      <w:tblPr>
        <w:tblW w:w="6648" w:type="dxa"/>
        <w:jc w:val="center"/>
        <w:tblLayout w:type="fixed"/>
        <w:tblCellMar>
          <w:left w:w="0" w:type="dxa"/>
          <w:right w:w="0" w:type="dxa"/>
        </w:tblCellMar>
        <w:tblLook w:val="04A0" w:firstRow="1" w:lastRow="0" w:firstColumn="1" w:lastColumn="0" w:noHBand="0" w:noVBand="1"/>
      </w:tblPr>
      <w:tblGrid>
        <w:gridCol w:w="1120"/>
        <w:gridCol w:w="3897"/>
        <w:gridCol w:w="1631"/>
      </w:tblGrid>
      <w:tr w:rsidR="005D6016" w:rsidRPr="00437C56" w14:paraId="76E7C619" w14:textId="77777777" w:rsidTr="009A17A7">
        <w:trPr>
          <w:jc w:val="center"/>
        </w:trPr>
        <w:tc>
          <w:tcPr>
            <w:tcW w:w="1120" w:type="dxa"/>
            <w:shd w:val="clear" w:color="auto" w:fill="F2F2F2"/>
            <w:vAlign w:val="center"/>
          </w:tcPr>
          <w:p w14:paraId="72DBDE2D" w14:textId="77777777" w:rsidR="005D6016" w:rsidRPr="00437C56" w:rsidRDefault="005D6016" w:rsidP="009A17A7">
            <w:pPr>
              <w:pStyle w:val="TableContents"/>
              <w:spacing w:line="288" w:lineRule="auto"/>
              <w:jc w:val="center"/>
              <w:rPr>
                <w:rFonts w:ascii="Times New Roman" w:hAnsi="Times New Roman"/>
                <w:b/>
                <w:color w:val="000000"/>
                <w:sz w:val="22"/>
              </w:rPr>
            </w:pPr>
            <w:r w:rsidRPr="00437C56">
              <w:rPr>
                <w:rFonts w:ascii="Times New Roman" w:hAnsi="Times New Roman"/>
                <w:b/>
                <w:color w:val="000000"/>
                <w:sz w:val="22"/>
              </w:rPr>
              <w:t>Item Number</w:t>
            </w:r>
          </w:p>
        </w:tc>
        <w:tc>
          <w:tcPr>
            <w:tcW w:w="3897" w:type="dxa"/>
            <w:shd w:val="clear" w:color="auto" w:fill="F2F2F2"/>
            <w:vAlign w:val="center"/>
          </w:tcPr>
          <w:p w14:paraId="77E751BD" w14:textId="77777777" w:rsidR="005D6016" w:rsidRPr="00437C56" w:rsidRDefault="005D6016" w:rsidP="009A17A7">
            <w:pPr>
              <w:pStyle w:val="TableContents"/>
              <w:spacing w:line="288" w:lineRule="auto"/>
              <w:rPr>
                <w:rFonts w:ascii="Times New Roman" w:hAnsi="Times New Roman"/>
                <w:b/>
                <w:color w:val="000000"/>
                <w:sz w:val="22"/>
              </w:rPr>
            </w:pPr>
            <w:r w:rsidRPr="00437C56">
              <w:rPr>
                <w:rFonts w:ascii="Times New Roman" w:hAnsi="Times New Roman"/>
                <w:b/>
                <w:color w:val="000000"/>
                <w:sz w:val="22"/>
              </w:rPr>
              <w:t>Item</w:t>
            </w:r>
          </w:p>
        </w:tc>
        <w:tc>
          <w:tcPr>
            <w:tcW w:w="1631" w:type="dxa"/>
            <w:shd w:val="clear" w:color="auto" w:fill="F2F2F2"/>
            <w:vAlign w:val="center"/>
          </w:tcPr>
          <w:p w14:paraId="0037C75C" w14:textId="77777777" w:rsidR="005D6016" w:rsidRPr="00437C56" w:rsidRDefault="005D6016" w:rsidP="009A17A7">
            <w:pPr>
              <w:pStyle w:val="TableContents"/>
              <w:spacing w:line="288" w:lineRule="auto"/>
              <w:rPr>
                <w:rFonts w:ascii="Times New Roman" w:hAnsi="Times New Roman"/>
                <w:b/>
                <w:color w:val="000000"/>
                <w:sz w:val="22"/>
              </w:rPr>
            </w:pPr>
            <w:r w:rsidRPr="00437C56">
              <w:rPr>
                <w:rFonts w:ascii="Times New Roman" w:hAnsi="Times New Roman"/>
                <w:b/>
                <w:color w:val="000000"/>
                <w:sz w:val="22"/>
              </w:rPr>
              <w:t>Number of Units</w:t>
            </w:r>
          </w:p>
        </w:tc>
      </w:tr>
      <w:tr w:rsidR="005D6016" w:rsidRPr="00437C56" w14:paraId="1C656F79" w14:textId="77777777" w:rsidTr="009A17A7">
        <w:trPr>
          <w:jc w:val="center"/>
        </w:trPr>
        <w:tc>
          <w:tcPr>
            <w:tcW w:w="6648" w:type="dxa"/>
            <w:gridSpan w:val="3"/>
            <w:vAlign w:val="center"/>
          </w:tcPr>
          <w:p w14:paraId="34A79755" w14:textId="77777777" w:rsidR="005D6016" w:rsidRPr="005D6016" w:rsidRDefault="005D6016" w:rsidP="009A17A7">
            <w:pPr>
              <w:pStyle w:val="TableContents"/>
              <w:spacing w:before="0" w:after="0" w:line="288" w:lineRule="auto"/>
              <w:rPr>
                <w:rFonts w:ascii="Times New Roman" w:hAnsi="Times New Roman"/>
                <w:b/>
                <w:color w:val="000000"/>
                <w:sz w:val="22"/>
              </w:rPr>
            </w:pPr>
          </w:p>
        </w:tc>
      </w:tr>
      <w:tr w:rsidR="005D6016" w:rsidRPr="00437C56" w14:paraId="2C10D0B8" w14:textId="77777777" w:rsidTr="009A17A7">
        <w:trPr>
          <w:jc w:val="center"/>
        </w:trPr>
        <w:tc>
          <w:tcPr>
            <w:tcW w:w="1120" w:type="dxa"/>
            <w:vAlign w:val="center"/>
          </w:tcPr>
          <w:p w14:paraId="7A723564" w14:textId="77777777" w:rsidR="005D6016" w:rsidRPr="005D6016" w:rsidRDefault="005D6016" w:rsidP="009A17A7">
            <w:pPr>
              <w:pStyle w:val="TableContents"/>
              <w:spacing w:before="0" w:after="0" w:line="288" w:lineRule="auto"/>
              <w:jc w:val="center"/>
              <w:rPr>
                <w:rFonts w:ascii="Times New Roman" w:hAnsi="Times New Roman"/>
                <w:bCs/>
                <w:color w:val="000000"/>
                <w:sz w:val="22"/>
              </w:rPr>
            </w:pPr>
            <w:r w:rsidRPr="005D6016">
              <w:rPr>
                <w:rFonts w:ascii="Times New Roman" w:hAnsi="Times New Roman"/>
                <w:bCs/>
                <w:color w:val="000000"/>
                <w:sz w:val="22"/>
              </w:rPr>
              <w:t>1</w:t>
            </w:r>
          </w:p>
        </w:tc>
        <w:tc>
          <w:tcPr>
            <w:tcW w:w="3897" w:type="dxa"/>
            <w:vAlign w:val="center"/>
          </w:tcPr>
          <w:p w14:paraId="0A7745A0" w14:textId="64F5B202" w:rsidR="005D6016" w:rsidRPr="005D6016" w:rsidRDefault="005D6016" w:rsidP="009A17A7">
            <w:pPr>
              <w:spacing w:before="0" w:after="0" w:line="288" w:lineRule="auto"/>
              <w:jc w:val="both"/>
              <w:outlineLvl w:val="0"/>
              <w:rPr>
                <w:rStyle w:val="Gl"/>
                <w:b w:val="0"/>
                <w:bCs/>
                <w:sz w:val="22"/>
                <w:szCs w:val="22"/>
              </w:rPr>
            </w:pPr>
            <w:r w:rsidRPr="005D6016">
              <w:rPr>
                <w:color w:val="333333"/>
                <w:sz w:val="22"/>
                <w:szCs w:val="22"/>
              </w:rPr>
              <w:t>Lazer Welding Machine</w:t>
            </w:r>
          </w:p>
        </w:tc>
        <w:tc>
          <w:tcPr>
            <w:tcW w:w="1631" w:type="dxa"/>
            <w:vAlign w:val="center"/>
          </w:tcPr>
          <w:p w14:paraId="1CB6CE30" w14:textId="0978D4FC" w:rsidR="005D6016" w:rsidRPr="005D6016" w:rsidRDefault="005D6016" w:rsidP="009A17A7">
            <w:pPr>
              <w:pStyle w:val="TableContents"/>
              <w:spacing w:before="0" w:after="0" w:line="288" w:lineRule="auto"/>
              <w:jc w:val="center"/>
              <w:rPr>
                <w:rFonts w:ascii="Times New Roman" w:hAnsi="Times New Roman"/>
                <w:bCs/>
                <w:color w:val="000000"/>
                <w:sz w:val="22"/>
              </w:rPr>
            </w:pPr>
            <w:r w:rsidRPr="005D6016">
              <w:rPr>
                <w:rFonts w:ascii="Times New Roman" w:hAnsi="Times New Roman"/>
                <w:bCs/>
                <w:color w:val="000000"/>
                <w:sz w:val="22"/>
              </w:rPr>
              <w:t>1 unit</w:t>
            </w:r>
          </w:p>
        </w:tc>
      </w:tr>
      <w:tr w:rsidR="005D6016" w:rsidRPr="00437C56" w14:paraId="2045DE1E" w14:textId="77777777" w:rsidTr="009A17A7">
        <w:trPr>
          <w:jc w:val="center"/>
        </w:trPr>
        <w:tc>
          <w:tcPr>
            <w:tcW w:w="1120" w:type="dxa"/>
            <w:vAlign w:val="center"/>
          </w:tcPr>
          <w:p w14:paraId="1C23EF0C" w14:textId="77777777" w:rsidR="005D6016" w:rsidRPr="005D6016" w:rsidRDefault="005D6016" w:rsidP="009A17A7">
            <w:pPr>
              <w:pStyle w:val="TableContents"/>
              <w:spacing w:before="0" w:after="0" w:line="288" w:lineRule="auto"/>
              <w:jc w:val="center"/>
              <w:rPr>
                <w:rFonts w:ascii="Times New Roman" w:hAnsi="Times New Roman"/>
                <w:bCs/>
                <w:color w:val="000000"/>
                <w:sz w:val="22"/>
              </w:rPr>
            </w:pPr>
            <w:r w:rsidRPr="005D6016">
              <w:rPr>
                <w:rFonts w:ascii="Times New Roman" w:hAnsi="Times New Roman"/>
                <w:bCs/>
                <w:color w:val="000000"/>
                <w:sz w:val="22"/>
              </w:rPr>
              <w:t>2</w:t>
            </w:r>
          </w:p>
        </w:tc>
        <w:tc>
          <w:tcPr>
            <w:tcW w:w="3897" w:type="dxa"/>
            <w:vAlign w:val="center"/>
          </w:tcPr>
          <w:p w14:paraId="29966EC9" w14:textId="0D380240" w:rsidR="005D6016" w:rsidRPr="005D6016" w:rsidRDefault="005D6016" w:rsidP="009A17A7">
            <w:pPr>
              <w:spacing w:before="0" w:after="0" w:line="288" w:lineRule="auto"/>
              <w:jc w:val="both"/>
              <w:outlineLvl w:val="0"/>
              <w:rPr>
                <w:rStyle w:val="Gl"/>
                <w:b w:val="0"/>
                <w:bCs/>
                <w:sz w:val="22"/>
                <w:szCs w:val="22"/>
              </w:rPr>
            </w:pPr>
            <w:r w:rsidRPr="005D6016">
              <w:rPr>
                <w:color w:val="333333"/>
                <w:sz w:val="22"/>
                <w:szCs w:val="22"/>
              </w:rPr>
              <w:t>CNC Hydraulic Press Brake</w:t>
            </w:r>
          </w:p>
        </w:tc>
        <w:tc>
          <w:tcPr>
            <w:tcW w:w="1631" w:type="dxa"/>
            <w:vAlign w:val="center"/>
          </w:tcPr>
          <w:p w14:paraId="0B24DD2E" w14:textId="40317043" w:rsidR="005D6016" w:rsidRPr="005D6016" w:rsidRDefault="005D6016" w:rsidP="009A17A7">
            <w:pPr>
              <w:pStyle w:val="TableContents"/>
              <w:spacing w:before="0" w:after="0" w:line="288" w:lineRule="auto"/>
              <w:rPr>
                <w:rFonts w:ascii="Times New Roman" w:hAnsi="Times New Roman"/>
                <w:bCs/>
                <w:color w:val="000000"/>
                <w:sz w:val="22"/>
              </w:rPr>
            </w:pPr>
            <w:r w:rsidRPr="005D6016">
              <w:rPr>
                <w:rFonts w:ascii="Times New Roman" w:hAnsi="Times New Roman"/>
                <w:bCs/>
                <w:color w:val="000000"/>
                <w:sz w:val="22"/>
              </w:rPr>
              <w:t xml:space="preserve">           1 unit</w:t>
            </w:r>
          </w:p>
        </w:tc>
      </w:tr>
    </w:tbl>
    <w:p w14:paraId="58DD9C03" w14:textId="77777777" w:rsidR="0033601D" w:rsidRDefault="0033601D" w:rsidP="00371C5B">
      <w:pPr>
        <w:pStyle w:val="Blockquote"/>
        <w:spacing w:before="40" w:after="60"/>
        <w:ind w:left="284" w:right="0"/>
        <w:rPr>
          <w:i/>
          <w:sz w:val="22"/>
          <w:szCs w:val="22"/>
          <w:lang w:val="en-GB"/>
        </w:rPr>
      </w:pPr>
    </w:p>
    <w:p w14:paraId="30447F71" w14:textId="7F7AF8D5" w:rsidR="0033601D" w:rsidRPr="0033601D" w:rsidRDefault="0033601D" w:rsidP="006E3936">
      <w:pPr>
        <w:pStyle w:val="Blockquote"/>
        <w:spacing w:before="40" w:after="60"/>
        <w:ind w:left="284" w:right="0"/>
        <w:jc w:val="both"/>
        <w:rPr>
          <w:iCs/>
          <w:sz w:val="22"/>
          <w:szCs w:val="22"/>
          <w:lang w:val="en-GB"/>
        </w:rPr>
      </w:pPr>
      <w:r w:rsidRPr="0033601D">
        <w:rPr>
          <w:iCs/>
          <w:sz w:val="22"/>
          <w:szCs w:val="22"/>
        </w:rPr>
        <w:t>The equipment will replace outdated and energy-intensive machinery currently used in production processes. The supplied technologies shall ensure higher production precision, reduced processing time, lower electricity consumption and improved operational efficiency.</w:t>
      </w:r>
    </w:p>
    <w:p w14:paraId="75E79BC7" w14:textId="77777777" w:rsidR="006F5FD0" w:rsidRPr="00371C5B" w:rsidRDefault="006F5FD0" w:rsidP="00371C5B">
      <w:pPr>
        <w:keepNext/>
        <w:widowControl/>
        <w:spacing w:before="240" w:after="120"/>
        <w:ind w:left="284" w:hanging="284"/>
        <w:outlineLvl w:val="0"/>
        <w:rPr>
          <w:rStyle w:val="Gl"/>
        </w:rPr>
      </w:pPr>
      <w:r w:rsidRPr="00B33EE6">
        <w:rPr>
          <w:rStyle w:val="Gl"/>
          <w:sz w:val="22"/>
          <w:szCs w:val="22"/>
          <w:lang w:val="en-GB"/>
        </w:rPr>
        <w:t xml:space="preserve">8. </w:t>
      </w:r>
      <w:r w:rsidR="00584BF4" w:rsidRPr="00B33EE6">
        <w:rPr>
          <w:rStyle w:val="Gl"/>
          <w:sz w:val="22"/>
          <w:szCs w:val="22"/>
          <w:lang w:val="en-GB"/>
        </w:rPr>
        <w:tab/>
      </w:r>
      <w:r w:rsidRPr="00B33EE6">
        <w:rPr>
          <w:rStyle w:val="Gl"/>
          <w:sz w:val="22"/>
          <w:szCs w:val="22"/>
          <w:lang w:val="en-GB"/>
        </w:rPr>
        <w:t>Number and titles of lots</w:t>
      </w:r>
    </w:p>
    <w:p w14:paraId="46F75278" w14:textId="77777777" w:rsidR="0033601D" w:rsidRDefault="00820CDB" w:rsidP="0033601D">
      <w:pPr>
        <w:pStyle w:val="Blockquote"/>
        <w:spacing w:before="40" w:after="60"/>
        <w:ind w:left="284" w:right="0"/>
        <w:rPr>
          <w:rStyle w:val="Gl"/>
          <w:b w:val="0"/>
          <w:sz w:val="22"/>
          <w:szCs w:val="22"/>
          <w:lang w:val="en-GB"/>
        </w:rPr>
      </w:pPr>
      <w:r w:rsidRPr="00F236C9">
        <w:rPr>
          <w:rStyle w:val="Gl"/>
          <w:b w:val="0"/>
          <w:sz w:val="22"/>
          <w:szCs w:val="22"/>
          <w:lang w:val="en-GB"/>
        </w:rPr>
        <w:t>This contract is divided into lots:</w:t>
      </w:r>
      <w:r w:rsidRPr="00F236C9">
        <w:rPr>
          <w:rStyle w:val="Gl"/>
          <w:sz w:val="22"/>
          <w:szCs w:val="22"/>
          <w:lang w:val="en-GB"/>
        </w:rPr>
        <w:t xml:space="preserve"> </w:t>
      </w:r>
      <w:r w:rsidR="0033601D">
        <w:rPr>
          <w:rStyle w:val="Gl"/>
          <w:b w:val="0"/>
          <w:sz w:val="22"/>
          <w:szCs w:val="22"/>
          <w:lang w:val="en-GB"/>
        </w:rPr>
        <w:t>yes</w:t>
      </w:r>
    </w:p>
    <w:p w14:paraId="4ACBDD52" w14:textId="542704C0" w:rsidR="00820CDB" w:rsidRDefault="00820CDB" w:rsidP="00371C5B">
      <w:pPr>
        <w:ind w:left="284"/>
        <w:outlineLvl w:val="0"/>
        <w:rPr>
          <w:rStyle w:val="Vurgu"/>
          <w:i w:val="0"/>
          <w:sz w:val="22"/>
          <w:szCs w:val="22"/>
          <w:lang w:val="en-GB"/>
        </w:rPr>
      </w:pPr>
      <w:r w:rsidRPr="0033601D">
        <w:rPr>
          <w:rStyle w:val="Gl"/>
          <w:b w:val="0"/>
          <w:sz w:val="22"/>
          <w:szCs w:val="22"/>
        </w:rPr>
        <w:t>Tenders may be submitted for:</w:t>
      </w:r>
      <w:r w:rsidRPr="0033601D">
        <w:rPr>
          <w:rStyle w:val="Gl"/>
          <w:b w:val="0"/>
          <w:sz w:val="22"/>
          <w:szCs w:val="22"/>
        </w:rPr>
        <w:br/>
      </w:r>
      <w:r w:rsidR="0033601D" w:rsidRPr="0033601D">
        <w:rPr>
          <w:sz w:val="22"/>
          <w:szCs w:val="22"/>
        </w:rPr>
        <w:t>All lots: only one, several or all lots, but only one tender offer per lot. </w:t>
      </w:r>
    </w:p>
    <w:p w14:paraId="1BE935B8" w14:textId="236911E0" w:rsidR="0033601D" w:rsidRPr="0033601D" w:rsidRDefault="0033601D" w:rsidP="0033601D">
      <w:pPr>
        <w:spacing w:before="0"/>
        <w:ind w:left="284"/>
        <w:outlineLvl w:val="0"/>
        <w:rPr>
          <w:rStyle w:val="Vurgu"/>
          <w:b/>
          <w:bCs/>
          <w:i w:val="0"/>
          <w:sz w:val="22"/>
          <w:szCs w:val="22"/>
          <w:lang w:val="en-GB"/>
        </w:rPr>
      </w:pPr>
      <w:r w:rsidRPr="0033601D">
        <w:rPr>
          <w:rStyle w:val="Vurgu"/>
          <w:b/>
          <w:bCs/>
          <w:i w:val="0"/>
          <w:sz w:val="22"/>
          <w:szCs w:val="22"/>
          <w:lang w:val="en-GB"/>
        </w:rPr>
        <w:t xml:space="preserve">LOT 1: </w:t>
      </w:r>
      <w:r w:rsidRPr="0033601D">
        <w:rPr>
          <w:b/>
          <w:bCs/>
          <w:color w:val="333333"/>
          <w:sz w:val="22"/>
          <w:szCs w:val="22"/>
        </w:rPr>
        <w:t>Lazer Welding Machine</w:t>
      </w:r>
    </w:p>
    <w:p w14:paraId="3AFF7226" w14:textId="51B27925" w:rsidR="0033601D" w:rsidRPr="0033601D" w:rsidRDefault="0033601D" w:rsidP="0033601D">
      <w:pPr>
        <w:spacing w:before="0"/>
        <w:ind w:left="284"/>
        <w:outlineLvl w:val="0"/>
        <w:rPr>
          <w:rStyle w:val="Vurgu"/>
          <w:b/>
          <w:bCs/>
          <w:i w:val="0"/>
          <w:sz w:val="22"/>
          <w:szCs w:val="22"/>
          <w:lang w:val="en-GB"/>
        </w:rPr>
      </w:pPr>
      <w:r w:rsidRPr="0033601D">
        <w:rPr>
          <w:rStyle w:val="Vurgu"/>
          <w:b/>
          <w:bCs/>
          <w:i w:val="0"/>
          <w:sz w:val="22"/>
          <w:szCs w:val="22"/>
          <w:lang w:val="en-GB"/>
        </w:rPr>
        <w:t xml:space="preserve">LOT 2: </w:t>
      </w:r>
      <w:r w:rsidRPr="0033601D">
        <w:rPr>
          <w:b/>
          <w:bCs/>
          <w:color w:val="333333"/>
          <w:sz w:val="22"/>
          <w:szCs w:val="22"/>
        </w:rPr>
        <w:t>CNC Hydraulic Press Brake</w:t>
      </w:r>
    </w:p>
    <w:p w14:paraId="6C843D95" w14:textId="77777777" w:rsidR="006F5FD0" w:rsidRPr="00B33EE6" w:rsidRDefault="005A33F9" w:rsidP="00371C5B">
      <w:pPr>
        <w:outlineLvl w:val="0"/>
        <w:rPr>
          <w:sz w:val="22"/>
          <w:szCs w:val="22"/>
          <w:lang w:val="en-GB"/>
        </w:rPr>
      </w:pPr>
      <w:r>
        <w:rPr>
          <w:snapToGrid/>
          <w:sz w:val="22"/>
          <w:szCs w:val="22"/>
          <w:lang w:val="en-GB"/>
        </w:rPr>
        <w:pict w14:anchorId="2B38DE45">
          <v:line id="_x0000_s2053" alt="" style="position:absolute;z-index:2;mso-wrap-edited:f;mso-width-percent:0;mso-height-percent:0;mso-width-percent:0;mso-height-percent:0" from="-1.05pt,17.55pt" to="466.95pt,17.6pt" o:allowincell="f" strokecolor="#d4d4d4" strokeweight="1.75pt">
            <v:shadow on="t" origin=",32385f" offset="0,-1pt"/>
          </v:line>
        </w:pict>
      </w:r>
    </w:p>
    <w:p w14:paraId="283B6821" w14:textId="77777777" w:rsidR="006F5FD0" w:rsidRPr="00B33EE6" w:rsidRDefault="006F5FD0" w:rsidP="00347E84">
      <w:pPr>
        <w:jc w:val="center"/>
        <w:rPr>
          <w:sz w:val="28"/>
          <w:szCs w:val="28"/>
          <w:lang w:val="en-GB"/>
        </w:rPr>
      </w:pPr>
      <w:r w:rsidRPr="00B33EE6">
        <w:rPr>
          <w:rStyle w:val="Gl"/>
          <w:sz w:val="28"/>
          <w:szCs w:val="28"/>
          <w:lang w:val="en-GB"/>
        </w:rPr>
        <w:t>CONDITIONS OF PARTICIPATION</w:t>
      </w:r>
    </w:p>
    <w:p w14:paraId="2CB5FCF7" w14:textId="47E123D2" w:rsidR="00B9793F" w:rsidRDefault="002845CD" w:rsidP="00371C5B">
      <w:pPr>
        <w:keepNext/>
        <w:widowControl/>
        <w:spacing w:before="240" w:after="120"/>
        <w:ind w:left="284" w:hanging="284"/>
        <w:outlineLvl w:val="0"/>
        <w:rPr>
          <w:rStyle w:val="Gl"/>
          <w:sz w:val="22"/>
          <w:szCs w:val="22"/>
          <w:lang w:val="en-GB"/>
        </w:rPr>
      </w:pPr>
      <w:r>
        <w:rPr>
          <w:rStyle w:val="Gl"/>
          <w:sz w:val="22"/>
          <w:szCs w:val="22"/>
          <w:lang w:val="en-GB"/>
        </w:rPr>
        <w:t>9</w:t>
      </w:r>
      <w:r w:rsidR="00B9793F">
        <w:rPr>
          <w:rStyle w:val="Gl"/>
          <w:sz w:val="22"/>
          <w:szCs w:val="22"/>
          <w:lang w:val="en-GB"/>
        </w:rPr>
        <w:t>.</w:t>
      </w:r>
      <w:r w:rsidR="00FD5083">
        <w:rPr>
          <w:rStyle w:val="Gl"/>
          <w:sz w:val="22"/>
          <w:szCs w:val="22"/>
          <w:lang w:val="en-GB"/>
        </w:rPr>
        <w:tab/>
      </w:r>
      <w:r w:rsidR="00B9793F" w:rsidRPr="00D97139">
        <w:rPr>
          <w:rStyle w:val="Gl"/>
          <w:sz w:val="22"/>
          <w:szCs w:val="22"/>
          <w:lang w:val="en-GB"/>
        </w:rPr>
        <w:t>Legal basis, eligibility and rules of origin</w:t>
      </w:r>
    </w:p>
    <w:p w14:paraId="662445B0" w14:textId="03315C69" w:rsidR="0033601D" w:rsidRPr="0033601D" w:rsidRDefault="0033601D" w:rsidP="0033601D">
      <w:pPr>
        <w:pStyle w:val="PRAGHeading2"/>
        <w:numPr>
          <w:ilvl w:val="0"/>
          <w:numId w:val="0"/>
        </w:numPr>
        <w:ind w:left="357" w:right="357"/>
        <w:rPr>
          <w:rStyle w:val="Gl"/>
          <w:b w:val="0"/>
          <w:sz w:val="22"/>
          <w:szCs w:val="22"/>
          <w:lang w:val="en-GB"/>
        </w:rPr>
      </w:pPr>
      <w:r>
        <w:rPr>
          <w:sz w:val="22"/>
          <w:szCs w:val="22"/>
        </w:rPr>
        <w:t>(INTERREG VI-A)</w:t>
      </w:r>
      <w:r w:rsidRPr="008B0583">
        <w:rPr>
          <w:sz w:val="22"/>
          <w:szCs w:val="22"/>
        </w:rPr>
        <w:t xml:space="preserve"> IPA Bulgaria-Turkey Cross-Border Cooperation Programme</w:t>
      </w:r>
    </w:p>
    <w:p w14:paraId="63522FC5" w14:textId="79686E64" w:rsidR="006F5FD0" w:rsidRPr="00371C5B" w:rsidRDefault="006F5FD0" w:rsidP="00371C5B">
      <w:pPr>
        <w:keepNext/>
        <w:widowControl/>
        <w:spacing w:before="240" w:after="120"/>
        <w:ind w:left="426" w:hanging="426"/>
        <w:outlineLvl w:val="0"/>
        <w:rPr>
          <w:rStyle w:val="Gl"/>
        </w:rPr>
      </w:pPr>
      <w:bookmarkStart w:id="0" w:name="_DV_M201"/>
      <w:bookmarkStart w:id="1" w:name="_DV_M224"/>
      <w:bookmarkStart w:id="2" w:name="_DV_M225"/>
      <w:bookmarkStart w:id="3" w:name="_DV_M226"/>
      <w:bookmarkStart w:id="4" w:name="_DV_M227"/>
      <w:bookmarkStart w:id="5" w:name="_DV_M229"/>
      <w:bookmarkStart w:id="6" w:name="_DV_M231"/>
      <w:bookmarkStart w:id="7" w:name="_DV_M232"/>
      <w:bookmarkStart w:id="8" w:name="_DV_M233"/>
      <w:bookmarkStart w:id="9" w:name="_DV_M234"/>
      <w:bookmarkStart w:id="10" w:name="_DV_M235"/>
      <w:bookmarkStart w:id="11" w:name="_DV_M236"/>
      <w:bookmarkStart w:id="12" w:name="_DV_M237"/>
      <w:bookmarkStart w:id="13" w:name="_DV_M238"/>
      <w:bookmarkEnd w:id="0"/>
      <w:bookmarkEnd w:id="1"/>
      <w:bookmarkEnd w:id="2"/>
      <w:bookmarkEnd w:id="3"/>
      <w:bookmarkEnd w:id="4"/>
      <w:bookmarkEnd w:id="5"/>
      <w:bookmarkEnd w:id="6"/>
      <w:bookmarkEnd w:id="7"/>
      <w:bookmarkEnd w:id="8"/>
      <w:bookmarkEnd w:id="9"/>
      <w:bookmarkEnd w:id="10"/>
      <w:bookmarkEnd w:id="11"/>
      <w:bookmarkEnd w:id="12"/>
      <w:bookmarkEnd w:id="13"/>
      <w:r w:rsidRPr="00B33EE6">
        <w:rPr>
          <w:rStyle w:val="Gl"/>
          <w:sz w:val="22"/>
          <w:szCs w:val="22"/>
          <w:lang w:val="en-GB"/>
        </w:rPr>
        <w:t>1</w:t>
      </w:r>
      <w:r w:rsidR="004563EB">
        <w:rPr>
          <w:rStyle w:val="Gl"/>
          <w:sz w:val="22"/>
          <w:szCs w:val="22"/>
          <w:lang w:val="en-GB"/>
        </w:rPr>
        <w:t>0</w:t>
      </w:r>
      <w:r w:rsidRPr="00B33EE6">
        <w:rPr>
          <w:rStyle w:val="Gl"/>
          <w:sz w:val="22"/>
          <w:szCs w:val="22"/>
          <w:lang w:val="en-GB"/>
        </w:rPr>
        <w:t xml:space="preserve">. </w:t>
      </w:r>
      <w:r w:rsidR="00584BF4" w:rsidRPr="00B33EE6">
        <w:rPr>
          <w:rStyle w:val="Gl"/>
          <w:sz w:val="22"/>
          <w:szCs w:val="22"/>
          <w:lang w:val="en-GB"/>
        </w:rPr>
        <w:tab/>
      </w:r>
      <w:r w:rsidRPr="00B33EE6">
        <w:rPr>
          <w:rStyle w:val="Gl"/>
          <w:sz w:val="22"/>
          <w:szCs w:val="22"/>
          <w:lang w:val="en-GB"/>
        </w:rPr>
        <w:t xml:space="preserve">Number of </w:t>
      </w:r>
      <w:r w:rsidR="00632BDC" w:rsidRPr="00B33EE6">
        <w:rPr>
          <w:rStyle w:val="Gl"/>
          <w:sz w:val="22"/>
          <w:szCs w:val="22"/>
          <w:lang w:val="en-GB"/>
        </w:rPr>
        <w:t>tenders</w:t>
      </w:r>
    </w:p>
    <w:p w14:paraId="62FF8F53" w14:textId="77777777" w:rsidR="006F5FD0" w:rsidRPr="0033601D" w:rsidRDefault="006F5FD0" w:rsidP="00371C5B">
      <w:pPr>
        <w:pStyle w:val="Blockquote"/>
        <w:spacing w:before="0" w:after="120"/>
        <w:ind w:left="425" w:right="0"/>
        <w:jc w:val="both"/>
        <w:rPr>
          <w:sz w:val="22"/>
          <w:szCs w:val="22"/>
          <w:lang w:val="en-GB"/>
        </w:rPr>
      </w:pPr>
      <w:r w:rsidRPr="00B33EE6">
        <w:rPr>
          <w:sz w:val="22"/>
          <w:szCs w:val="22"/>
          <w:lang w:val="en-GB"/>
        </w:rPr>
        <w:t xml:space="preserve">No more than one </w:t>
      </w:r>
      <w:r w:rsidR="00632BDC" w:rsidRPr="00B33EE6">
        <w:rPr>
          <w:sz w:val="22"/>
          <w:szCs w:val="22"/>
          <w:lang w:val="en-GB"/>
        </w:rPr>
        <w:t>tender</w:t>
      </w:r>
      <w:r w:rsidRPr="00B33EE6">
        <w:rPr>
          <w:sz w:val="22"/>
          <w:szCs w:val="22"/>
          <w:lang w:val="en-GB"/>
        </w:rPr>
        <w:t xml:space="preserve"> can be submitte</w:t>
      </w:r>
      <w:r w:rsidR="00087A72" w:rsidRPr="00B33EE6">
        <w:rPr>
          <w:sz w:val="22"/>
          <w:szCs w:val="22"/>
          <w:lang w:val="en-GB"/>
        </w:rPr>
        <w:t xml:space="preserve">d by a natural or legal person </w:t>
      </w:r>
      <w:r w:rsidRPr="00B33EE6">
        <w:rPr>
          <w:sz w:val="22"/>
          <w:szCs w:val="22"/>
          <w:lang w:val="en-GB"/>
        </w:rPr>
        <w:t xml:space="preserve">whatever the form of participation (as an individual legal entity or as leader or </w:t>
      </w:r>
      <w:r w:rsidR="003232ED" w:rsidRPr="00B33EE6">
        <w:rPr>
          <w:sz w:val="22"/>
          <w:szCs w:val="22"/>
          <w:lang w:val="en-GB"/>
        </w:rPr>
        <w:t xml:space="preserve">member </w:t>
      </w:r>
      <w:r w:rsidRPr="00B33EE6">
        <w:rPr>
          <w:sz w:val="22"/>
          <w:szCs w:val="22"/>
          <w:lang w:val="en-GB"/>
        </w:rPr>
        <w:t xml:space="preserve">of a consortium submitting a </w:t>
      </w:r>
      <w:r w:rsidR="00632BDC" w:rsidRPr="00B33EE6">
        <w:rPr>
          <w:sz w:val="22"/>
          <w:szCs w:val="22"/>
          <w:lang w:val="en-GB"/>
        </w:rPr>
        <w:t>tender</w:t>
      </w:r>
      <w:r w:rsidRPr="00B33EE6">
        <w:rPr>
          <w:sz w:val="22"/>
          <w:szCs w:val="22"/>
          <w:lang w:val="en-GB"/>
        </w:rPr>
        <w:t xml:space="preserve">).  In the event that a natural or legal person submits more than one </w:t>
      </w:r>
      <w:r w:rsidR="00632BDC" w:rsidRPr="00B33EE6">
        <w:rPr>
          <w:sz w:val="22"/>
          <w:szCs w:val="22"/>
          <w:lang w:val="en-GB"/>
        </w:rPr>
        <w:t>tender</w:t>
      </w:r>
      <w:r w:rsidRPr="00B33EE6">
        <w:rPr>
          <w:sz w:val="22"/>
          <w:szCs w:val="22"/>
          <w:lang w:val="en-GB"/>
        </w:rPr>
        <w:t xml:space="preserve">, all </w:t>
      </w:r>
      <w:r w:rsidR="00632BDC" w:rsidRPr="00B33EE6">
        <w:rPr>
          <w:sz w:val="22"/>
          <w:szCs w:val="22"/>
          <w:lang w:val="en-GB"/>
        </w:rPr>
        <w:t>tenders</w:t>
      </w:r>
      <w:r w:rsidRPr="00B33EE6">
        <w:rPr>
          <w:sz w:val="22"/>
          <w:szCs w:val="22"/>
          <w:lang w:val="en-GB"/>
        </w:rPr>
        <w:t xml:space="preserve"> in which </w:t>
      </w:r>
      <w:r w:rsidRPr="0033601D">
        <w:rPr>
          <w:sz w:val="22"/>
          <w:szCs w:val="22"/>
          <w:lang w:val="en-GB"/>
        </w:rPr>
        <w:t xml:space="preserve">that person has participated </w:t>
      </w:r>
      <w:r w:rsidR="00CB759D" w:rsidRPr="0033601D">
        <w:rPr>
          <w:sz w:val="22"/>
          <w:szCs w:val="22"/>
          <w:lang w:val="en-GB"/>
        </w:rPr>
        <w:t>will</w:t>
      </w:r>
      <w:r w:rsidRPr="0033601D">
        <w:rPr>
          <w:sz w:val="22"/>
          <w:szCs w:val="22"/>
          <w:lang w:val="en-GB"/>
        </w:rPr>
        <w:t xml:space="preserve"> be excluded.</w:t>
      </w:r>
    </w:p>
    <w:p w14:paraId="012A5F8A" w14:textId="49B9ADAD" w:rsidR="004E1482" w:rsidRPr="0033601D" w:rsidRDefault="00364564" w:rsidP="00371C5B">
      <w:pPr>
        <w:pStyle w:val="Blockquote"/>
        <w:spacing w:before="0" w:after="120"/>
        <w:ind w:left="425" w:right="0"/>
        <w:jc w:val="both"/>
        <w:rPr>
          <w:sz w:val="22"/>
          <w:szCs w:val="22"/>
          <w:lang w:val="en-GB"/>
        </w:rPr>
      </w:pPr>
      <w:r w:rsidRPr="0033601D">
        <w:rPr>
          <w:sz w:val="22"/>
          <w:szCs w:val="22"/>
          <w:lang w:val="en-GB"/>
        </w:rPr>
        <w:t>N</w:t>
      </w:r>
      <w:r w:rsidR="00E1782A" w:rsidRPr="0033601D">
        <w:rPr>
          <w:sz w:val="22"/>
          <w:szCs w:val="22"/>
          <w:lang w:val="en-GB"/>
        </w:rPr>
        <w:t>o restrictions may be made in the number of lots a tenderer can be awarded.</w:t>
      </w:r>
    </w:p>
    <w:p w14:paraId="519FD253" w14:textId="734893B2" w:rsidR="00E1782A" w:rsidRPr="0033601D" w:rsidRDefault="004E1482" w:rsidP="00371C5B">
      <w:pPr>
        <w:pStyle w:val="Blockquote"/>
        <w:spacing w:before="0" w:after="120"/>
        <w:ind w:left="425" w:right="0"/>
        <w:jc w:val="both"/>
        <w:rPr>
          <w:sz w:val="22"/>
          <w:szCs w:val="22"/>
          <w:lang w:val="en-GB"/>
        </w:rPr>
      </w:pPr>
      <w:r w:rsidRPr="0033601D">
        <w:rPr>
          <w:sz w:val="22"/>
          <w:szCs w:val="22"/>
          <w:lang w:val="en-GB"/>
        </w:rPr>
        <w:t xml:space="preserve">The </w:t>
      </w:r>
      <w:r w:rsidR="00632BDC" w:rsidRPr="0033601D">
        <w:rPr>
          <w:sz w:val="22"/>
          <w:szCs w:val="22"/>
          <w:lang w:val="en-GB"/>
        </w:rPr>
        <w:t>tenderer</w:t>
      </w:r>
      <w:r w:rsidRPr="0033601D">
        <w:rPr>
          <w:sz w:val="22"/>
          <w:szCs w:val="22"/>
          <w:lang w:val="en-GB"/>
        </w:rPr>
        <w:t xml:space="preserve"> may submit a </w:t>
      </w:r>
      <w:r w:rsidR="00632BDC" w:rsidRPr="0033601D">
        <w:rPr>
          <w:sz w:val="22"/>
          <w:szCs w:val="22"/>
          <w:lang w:val="en-GB"/>
        </w:rPr>
        <w:t>tender</w:t>
      </w:r>
      <w:r w:rsidRPr="0033601D">
        <w:rPr>
          <w:sz w:val="22"/>
          <w:szCs w:val="22"/>
          <w:lang w:val="en-GB"/>
        </w:rPr>
        <w:t xml:space="preserve"> for one lot only, several lots or all of the lots, but only one </w:t>
      </w:r>
      <w:r w:rsidR="00632BDC" w:rsidRPr="0033601D">
        <w:rPr>
          <w:sz w:val="22"/>
          <w:szCs w:val="22"/>
          <w:lang w:val="en-GB"/>
        </w:rPr>
        <w:t>tender</w:t>
      </w:r>
      <w:r w:rsidRPr="0033601D">
        <w:rPr>
          <w:sz w:val="22"/>
          <w:szCs w:val="22"/>
          <w:lang w:val="en-GB"/>
        </w:rPr>
        <w:t xml:space="preserve"> per lot. Contracts will be awarded lot by lot and each lot will form a separate contract.</w:t>
      </w:r>
      <w:r w:rsidR="00172785" w:rsidRPr="0033601D">
        <w:rPr>
          <w:sz w:val="22"/>
          <w:szCs w:val="22"/>
          <w:lang w:val="en-GB"/>
        </w:rPr>
        <w:t xml:space="preserve"> </w:t>
      </w:r>
    </w:p>
    <w:p w14:paraId="6CBC2AF9" w14:textId="77777777" w:rsidR="001A66C2" w:rsidRPr="003319C5" w:rsidRDefault="001A66C2" w:rsidP="00371C5B">
      <w:pPr>
        <w:pStyle w:val="Blockquote"/>
        <w:spacing w:before="0" w:after="120"/>
        <w:ind w:left="425" w:right="0"/>
        <w:jc w:val="both"/>
        <w:rPr>
          <w:rFonts w:eastAsia="Calibri"/>
          <w:i/>
          <w:iCs/>
          <w:snapToGrid/>
          <w:sz w:val="22"/>
          <w:szCs w:val="22"/>
          <w:lang w:val="en-GB"/>
        </w:rPr>
      </w:pPr>
      <w:r w:rsidRPr="0033601D">
        <w:rPr>
          <w:sz w:val="22"/>
          <w:szCs w:val="22"/>
          <w:lang w:val="en-GB"/>
        </w:rPr>
        <w:t>Any tenderer may state in its tender that it would offer a discount in the event that its tender is accepted for more than one lot.</w:t>
      </w:r>
      <w:r w:rsidRPr="003F1149">
        <w:rPr>
          <w:sz w:val="22"/>
          <w:szCs w:val="22"/>
          <w:lang w:val="en-GB"/>
        </w:rPr>
        <w:t xml:space="preserve"> </w:t>
      </w:r>
    </w:p>
    <w:p w14:paraId="7B54A5E6" w14:textId="365FF395" w:rsidR="006F5FD0" w:rsidRPr="00371C5B" w:rsidRDefault="006F5FD0" w:rsidP="00371C5B">
      <w:pPr>
        <w:keepNext/>
        <w:widowControl/>
        <w:spacing w:before="240" w:after="120"/>
        <w:ind w:left="426" w:hanging="426"/>
        <w:outlineLvl w:val="0"/>
        <w:rPr>
          <w:rStyle w:val="Gl"/>
        </w:rPr>
      </w:pPr>
      <w:r w:rsidRPr="00B33EE6">
        <w:rPr>
          <w:rStyle w:val="Gl"/>
          <w:sz w:val="22"/>
          <w:szCs w:val="22"/>
          <w:lang w:val="en-GB"/>
        </w:rPr>
        <w:lastRenderedPageBreak/>
        <w:t>1</w:t>
      </w:r>
      <w:r w:rsidR="004563EB">
        <w:rPr>
          <w:rStyle w:val="Gl"/>
          <w:sz w:val="22"/>
          <w:szCs w:val="22"/>
          <w:lang w:val="en-GB"/>
        </w:rPr>
        <w:t>1</w:t>
      </w:r>
      <w:r w:rsidRPr="00B33EE6">
        <w:rPr>
          <w:rStyle w:val="Gl"/>
          <w:sz w:val="22"/>
          <w:szCs w:val="22"/>
          <w:lang w:val="en-GB"/>
        </w:rPr>
        <w:t xml:space="preserve">. </w:t>
      </w:r>
      <w:r w:rsidR="00584BF4" w:rsidRPr="00B33EE6">
        <w:rPr>
          <w:rStyle w:val="Gl"/>
          <w:sz w:val="22"/>
          <w:szCs w:val="22"/>
          <w:lang w:val="en-GB"/>
        </w:rPr>
        <w:tab/>
      </w:r>
      <w:r w:rsidRPr="00B33EE6">
        <w:rPr>
          <w:rStyle w:val="Gl"/>
          <w:sz w:val="22"/>
          <w:szCs w:val="22"/>
          <w:lang w:val="en-GB"/>
        </w:rPr>
        <w:t>Grounds for exclusion</w:t>
      </w:r>
    </w:p>
    <w:p w14:paraId="796D557F" w14:textId="54561F19" w:rsidR="006F5FD0" w:rsidRDefault="006F5FD0" w:rsidP="00371C5B">
      <w:pPr>
        <w:pStyle w:val="Blockquote"/>
        <w:spacing w:before="0" w:after="120"/>
        <w:ind w:left="425" w:right="0"/>
        <w:jc w:val="both"/>
        <w:rPr>
          <w:sz w:val="22"/>
          <w:szCs w:val="22"/>
          <w:lang w:val="en-GB"/>
        </w:rPr>
      </w:pPr>
      <w:r w:rsidRPr="00B33EE6">
        <w:rPr>
          <w:sz w:val="22"/>
          <w:szCs w:val="22"/>
          <w:lang w:val="en-GB"/>
        </w:rPr>
        <w:t xml:space="preserve">As part of the </w:t>
      </w:r>
      <w:r w:rsidR="00632BDC" w:rsidRPr="00B33EE6">
        <w:rPr>
          <w:sz w:val="22"/>
          <w:szCs w:val="22"/>
          <w:lang w:val="en-GB"/>
        </w:rPr>
        <w:t>tender</w:t>
      </w:r>
      <w:r w:rsidRPr="00B33EE6">
        <w:rPr>
          <w:sz w:val="22"/>
          <w:szCs w:val="22"/>
          <w:lang w:val="en-GB"/>
        </w:rPr>
        <w:t xml:space="preserve">, </w:t>
      </w:r>
      <w:r w:rsidR="00632BDC" w:rsidRPr="00B33EE6">
        <w:rPr>
          <w:sz w:val="22"/>
          <w:szCs w:val="22"/>
          <w:lang w:val="en-GB"/>
        </w:rPr>
        <w:t>tenderers</w:t>
      </w:r>
      <w:r w:rsidRPr="00B33EE6">
        <w:rPr>
          <w:sz w:val="22"/>
          <w:szCs w:val="22"/>
          <w:lang w:val="en-GB"/>
        </w:rPr>
        <w:t xml:space="preserve"> must</w:t>
      </w:r>
      <w:r w:rsidR="00750FF8" w:rsidRPr="00B33EE6">
        <w:rPr>
          <w:sz w:val="22"/>
          <w:szCs w:val="22"/>
          <w:lang w:val="en-GB"/>
        </w:rPr>
        <w:t xml:space="preserve"> submit a </w:t>
      </w:r>
      <w:r w:rsidR="000F0F6C" w:rsidRPr="00B33EE6">
        <w:rPr>
          <w:sz w:val="22"/>
          <w:szCs w:val="22"/>
          <w:lang w:val="en-GB"/>
        </w:rPr>
        <w:t xml:space="preserve">signed </w:t>
      </w:r>
      <w:r w:rsidR="002D266E" w:rsidRPr="00B33EE6">
        <w:rPr>
          <w:sz w:val="22"/>
          <w:szCs w:val="22"/>
          <w:lang w:val="en-GB"/>
        </w:rPr>
        <w:t>declaration</w:t>
      </w:r>
      <w:r w:rsidR="000F0F6C" w:rsidRPr="00B33EE6">
        <w:rPr>
          <w:sz w:val="22"/>
          <w:szCs w:val="22"/>
          <w:lang w:val="en-GB"/>
        </w:rPr>
        <w:t>,</w:t>
      </w:r>
      <w:r w:rsidR="00750FF8" w:rsidRPr="00B33EE6">
        <w:rPr>
          <w:sz w:val="22"/>
          <w:szCs w:val="22"/>
          <w:lang w:val="en-GB"/>
        </w:rPr>
        <w:t xml:space="preserve"> </w:t>
      </w:r>
      <w:r w:rsidR="000F0F6C" w:rsidRPr="00B33EE6">
        <w:rPr>
          <w:sz w:val="22"/>
          <w:szCs w:val="22"/>
          <w:lang w:val="en-GB"/>
        </w:rPr>
        <w:t xml:space="preserve">included in the </w:t>
      </w:r>
      <w:r w:rsidR="00632BDC" w:rsidRPr="00B33EE6">
        <w:rPr>
          <w:sz w:val="22"/>
          <w:szCs w:val="22"/>
          <w:lang w:val="en-GB"/>
        </w:rPr>
        <w:t>tender</w:t>
      </w:r>
      <w:r w:rsidR="000F0F6C" w:rsidRPr="00B33EE6">
        <w:rPr>
          <w:sz w:val="22"/>
          <w:szCs w:val="22"/>
          <w:lang w:val="en-GB"/>
        </w:rPr>
        <w:t xml:space="preserve"> form, </w:t>
      </w:r>
      <w:r w:rsidR="00750FF8" w:rsidRPr="00B33EE6">
        <w:rPr>
          <w:sz w:val="22"/>
          <w:szCs w:val="22"/>
          <w:lang w:val="en-GB"/>
        </w:rPr>
        <w:t>to the effect that they are not in any of</w:t>
      </w:r>
      <w:r w:rsidRPr="00B33EE6">
        <w:rPr>
          <w:sz w:val="22"/>
          <w:szCs w:val="22"/>
          <w:lang w:val="en-GB"/>
        </w:rPr>
        <w:t xml:space="preserve"> </w:t>
      </w:r>
      <w:r w:rsidR="00A433A6" w:rsidRPr="00B33EE6">
        <w:rPr>
          <w:sz w:val="22"/>
          <w:szCs w:val="22"/>
          <w:lang w:val="en-GB"/>
        </w:rPr>
        <w:t xml:space="preserve">the </w:t>
      </w:r>
      <w:r w:rsidR="00750FF8" w:rsidRPr="00B33EE6">
        <w:rPr>
          <w:sz w:val="22"/>
          <w:szCs w:val="22"/>
          <w:lang w:val="en-GB"/>
        </w:rPr>
        <w:t xml:space="preserve">exclusion situations </w:t>
      </w:r>
      <w:r w:rsidR="00A433A6" w:rsidRPr="00B33EE6">
        <w:rPr>
          <w:sz w:val="22"/>
          <w:szCs w:val="22"/>
          <w:lang w:val="en-GB"/>
        </w:rPr>
        <w:t>listed</w:t>
      </w:r>
      <w:r w:rsidR="00750FF8" w:rsidRPr="00B33EE6">
        <w:rPr>
          <w:sz w:val="22"/>
          <w:szCs w:val="22"/>
          <w:lang w:val="en-GB"/>
        </w:rPr>
        <w:t xml:space="preserve"> </w:t>
      </w:r>
      <w:r w:rsidRPr="00B33EE6">
        <w:rPr>
          <w:sz w:val="22"/>
          <w:szCs w:val="22"/>
          <w:lang w:val="en-GB"/>
        </w:rPr>
        <w:t>in Section 2.</w:t>
      </w:r>
      <w:r w:rsidR="00E128DF">
        <w:rPr>
          <w:sz w:val="22"/>
          <w:szCs w:val="22"/>
          <w:lang w:val="en-GB"/>
        </w:rPr>
        <w:t>4</w:t>
      </w:r>
      <w:r w:rsidRPr="00B33EE6">
        <w:rPr>
          <w:sz w:val="22"/>
          <w:szCs w:val="22"/>
          <w:lang w:val="en-GB"/>
        </w:rPr>
        <w:t>.</w:t>
      </w:r>
      <w:r w:rsidR="00E128DF">
        <w:rPr>
          <w:sz w:val="22"/>
          <w:szCs w:val="22"/>
          <w:lang w:val="en-GB"/>
        </w:rPr>
        <w:t>2</w:t>
      </w:r>
      <w:r w:rsidR="001C21A2" w:rsidRPr="00B33EE6">
        <w:rPr>
          <w:sz w:val="22"/>
          <w:szCs w:val="22"/>
          <w:lang w:val="en-GB"/>
        </w:rPr>
        <w:t>.</w:t>
      </w:r>
      <w:r w:rsidR="00513F0F">
        <w:rPr>
          <w:sz w:val="22"/>
          <w:szCs w:val="22"/>
          <w:lang w:val="en-GB"/>
        </w:rPr>
        <w:t>1.</w:t>
      </w:r>
      <w:r w:rsidRPr="00B33EE6">
        <w:rPr>
          <w:sz w:val="22"/>
          <w:szCs w:val="22"/>
          <w:lang w:val="en-GB"/>
        </w:rPr>
        <w:t xml:space="preserve"> of the </w:t>
      </w:r>
      <w:r w:rsidR="00513F0F">
        <w:rPr>
          <w:sz w:val="22"/>
          <w:szCs w:val="22"/>
          <w:lang w:val="en-GB"/>
        </w:rPr>
        <w:t>p</w:t>
      </w:r>
      <w:r w:rsidRPr="00B33EE6">
        <w:rPr>
          <w:sz w:val="22"/>
          <w:szCs w:val="22"/>
          <w:lang w:val="en-GB"/>
        </w:rPr>
        <w:t xml:space="preserve">ractical </w:t>
      </w:r>
      <w:r w:rsidR="00513F0F">
        <w:rPr>
          <w:sz w:val="22"/>
          <w:szCs w:val="22"/>
          <w:lang w:val="en-GB"/>
        </w:rPr>
        <w:t>g</w:t>
      </w:r>
      <w:r w:rsidRPr="00B33EE6">
        <w:rPr>
          <w:sz w:val="22"/>
          <w:szCs w:val="22"/>
          <w:lang w:val="en-GB"/>
        </w:rPr>
        <w:t>uide</w:t>
      </w:r>
      <w:r w:rsidR="00E128DF">
        <w:rPr>
          <w:sz w:val="22"/>
          <w:szCs w:val="22"/>
          <w:lang w:val="en-GB"/>
        </w:rPr>
        <w:t>.</w:t>
      </w:r>
      <w:r w:rsidR="00E128DF" w:rsidRPr="00E128DF">
        <w:rPr>
          <w:sz w:val="22"/>
          <w:szCs w:val="22"/>
          <w:lang w:val="en-GB"/>
        </w:rPr>
        <w:t xml:space="preserve"> Where the tenderer intends to rely on capacity providing entities or subcontractor(s), he/she must provide the same declaration signed by this/these entity(ies).</w:t>
      </w:r>
    </w:p>
    <w:p w14:paraId="7275ED88" w14:textId="5FCB0755" w:rsidR="0039147E" w:rsidRPr="00B33EE6" w:rsidRDefault="00C03AF5" w:rsidP="00371C5B">
      <w:pPr>
        <w:pStyle w:val="Blockquote"/>
        <w:spacing w:before="0" w:after="120"/>
        <w:ind w:left="425" w:right="0"/>
        <w:jc w:val="both"/>
        <w:rPr>
          <w:sz w:val="22"/>
          <w:szCs w:val="22"/>
          <w:lang w:val="en-GB"/>
        </w:rPr>
      </w:pPr>
      <w:r>
        <w:rPr>
          <w:sz w:val="22"/>
          <w:szCs w:val="22"/>
          <w:lang w:val="en-GB"/>
        </w:rPr>
        <w:t>Tenderer</w:t>
      </w:r>
      <w:r w:rsidR="0039147E">
        <w:rPr>
          <w:sz w:val="22"/>
          <w:szCs w:val="22"/>
          <w:lang w:val="en-GB"/>
        </w:rPr>
        <w:t xml:space="preserve"> included in the lists of EU restrictive measures</w:t>
      </w:r>
      <w:r w:rsidR="00F06A6A">
        <w:rPr>
          <w:rStyle w:val="DipnotBavurusu"/>
          <w:sz w:val="22"/>
          <w:szCs w:val="22"/>
          <w:lang w:val="en-GB"/>
        </w:rPr>
        <w:footnoteReference w:id="1"/>
      </w:r>
      <w:r w:rsidR="0039147E">
        <w:rPr>
          <w:sz w:val="22"/>
          <w:szCs w:val="22"/>
          <w:lang w:val="en-GB"/>
        </w:rPr>
        <w:t xml:space="preserve"> (see Section 2.</w:t>
      </w:r>
      <w:r w:rsidR="00513F0F">
        <w:rPr>
          <w:sz w:val="22"/>
          <w:szCs w:val="22"/>
          <w:lang w:val="en-GB"/>
        </w:rPr>
        <w:t>4</w:t>
      </w:r>
      <w:r w:rsidR="0039147E">
        <w:rPr>
          <w:sz w:val="22"/>
          <w:szCs w:val="22"/>
          <w:lang w:val="en-GB"/>
        </w:rPr>
        <w:t xml:space="preserve">. of the PRAG) at the moment of the award decision cannot be awarded the contract. </w:t>
      </w:r>
    </w:p>
    <w:p w14:paraId="3126791C" w14:textId="06F3E870" w:rsidR="006F5FD0" w:rsidRPr="00371C5B" w:rsidRDefault="006F5FD0" w:rsidP="00371C5B">
      <w:pPr>
        <w:keepNext/>
        <w:widowControl/>
        <w:spacing w:before="240" w:after="120"/>
        <w:ind w:left="426" w:hanging="426"/>
        <w:outlineLvl w:val="0"/>
        <w:rPr>
          <w:rStyle w:val="Gl"/>
        </w:rPr>
      </w:pPr>
      <w:r w:rsidRPr="00B33EE6">
        <w:rPr>
          <w:rStyle w:val="Gl"/>
          <w:sz w:val="22"/>
          <w:szCs w:val="22"/>
          <w:lang w:val="en-GB"/>
        </w:rPr>
        <w:t>1</w:t>
      </w:r>
      <w:r w:rsidR="004563EB">
        <w:rPr>
          <w:rStyle w:val="Gl"/>
          <w:sz w:val="22"/>
          <w:szCs w:val="22"/>
          <w:lang w:val="en-GB"/>
        </w:rPr>
        <w:t>2</w:t>
      </w:r>
      <w:r w:rsidRPr="00B33EE6">
        <w:rPr>
          <w:rStyle w:val="Gl"/>
          <w:sz w:val="22"/>
          <w:szCs w:val="22"/>
          <w:lang w:val="en-GB"/>
        </w:rPr>
        <w:t xml:space="preserve">. </w:t>
      </w:r>
      <w:r w:rsidR="00584BF4" w:rsidRPr="00B33EE6">
        <w:rPr>
          <w:rStyle w:val="Gl"/>
          <w:sz w:val="22"/>
          <w:szCs w:val="22"/>
          <w:lang w:val="en-GB"/>
        </w:rPr>
        <w:tab/>
      </w:r>
      <w:r w:rsidRPr="00B33EE6">
        <w:rPr>
          <w:rStyle w:val="Gl"/>
          <w:sz w:val="22"/>
          <w:szCs w:val="22"/>
          <w:lang w:val="en-GB"/>
        </w:rPr>
        <w:t>Sub-contracting</w:t>
      </w:r>
    </w:p>
    <w:p w14:paraId="2C010702" w14:textId="391D26F8" w:rsidR="00E9047D" w:rsidRDefault="005A33F9" w:rsidP="00371C5B">
      <w:pPr>
        <w:pStyle w:val="Blockquote"/>
        <w:spacing w:before="0" w:after="480"/>
        <w:ind w:left="425" w:right="0"/>
        <w:jc w:val="both"/>
        <w:rPr>
          <w:rStyle w:val="Vurgu"/>
          <w:i w:val="0"/>
          <w:sz w:val="22"/>
          <w:szCs w:val="22"/>
          <w:lang w:val="en-GB"/>
        </w:rPr>
      </w:pPr>
      <w:r>
        <w:rPr>
          <w:snapToGrid/>
          <w:sz w:val="22"/>
          <w:szCs w:val="22"/>
          <w:lang w:val="en-GB"/>
        </w:rPr>
        <w:pict w14:anchorId="42F8BE32">
          <v:line id="_x0000_s2052" alt="" style="position:absolute;left:0;text-align:left;z-index:3;mso-wrap-edited:f;mso-width-percent:0;mso-height-percent:0;mso-width-percent:0;mso-height-percent:0" from="1.5pt,35.35pt" to="469.5pt,35.4pt" o:allowincell="f" strokecolor="#d4d4d4" strokeweight="1.75pt">
            <v:shadow on="t" origin=",32385f" offset="0,-1pt"/>
          </v:line>
        </w:pict>
      </w:r>
      <w:r w:rsidR="006D6080" w:rsidRPr="00B33EE6">
        <w:rPr>
          <w:rStyle w:val="Vurgu"/>
          <w:i w:val="0"/>
          <w:sz w:val="22"/>
          <w:szCs w:val="22"/>
          <w:lang w:val="en-GB"/>
        </w:rPr>
        <w:t>Subcontracting is allowed</w:t>
      </w:r>
      <w:r w:rsidR="000C1101" w:rsidRPr="00B33EE6">
        <w:rPr>
          <w:rStyle w:val="Vurgu"/>
          <w:i w:val="0"/>
          <w:sz w:val="22"/>
          <w:szCs w:val="22"/>
          <w:lang w:val="en-GB"/>
        </w:rPr>
        <w:t>.</w:t>
      </w:r>
    </w:p>
    <w:p w14:paraId="3E76976B" w14:textId="25473DDE" w:rsidR="006F5FD0" w:rsidRPr="00B33EE6" w:rsidRDefault="006F5FD0" w:rsidP="00347E84">
      <w:pPr>
        <w:keepNext/>
        <w:jc w:val="center"/>
        <w:rPr>
          <w:sz w:val="28"/>
          <w:szCs w:val="28"/>
          <w:lang w:val="en-GB"/>
        </w:rPr>
      </w:pPr>
      <w:r w:rsidRPr="00B33EE6">
        <w:rPr>
          <w:rStyle w:val="Gl"/>
          <w:sz w:val="28"/>
          <w:szCs w:val="28"/>
          <w:lang w:val="en-GB"/>
        </w:rPr>
        <w:t>PROVISIONAL TIMETABLE</w:t>
      </w:r>
    </w:p>
    <w:p w14:paraId="669BA67B" w14:textId="5628C8CF" w:rsidR="006F5FD0" w:rsidRPr="00371C5B" w:rsidRDefault="006F5FD0" w:rsidP="00371C5B">
      <w:pPr>
        <w:keepNext/>
        <w:widowControl/>
        <w:spacing w:before="240" w:after="120"/>
        <w:ind w:left="426" w:hanging="426"/>
        <w:outlineLvl w:val="0"/>
        <w:rPr>
          <w:rStyle w:val="Gl"/>
        </w:rPr>
      </w:pPr>
      <w:r w:rsidRPr="00B33EE6">
        <w:rPr>
          <w:rStyle w:val="Gl"/>
          <w:sz w:val="22"/>
          <w:szCs w:val="22"/>
          <w:lang w:val="en-GB"/>
        </w:rPr>
        <w:t>1</w:t>
      </w:r>
      <w:r w:rsidR="004563EB">
        <w:rPr>
          <w:rStyle w:val="Gl"/>
          <w:sz w:val="22"/>
          <w:szCs w:val="22"/>
          <w:lang w:val="en-GB"/>
        </w:rPr>
        <w:t>3</w:t>
      </w:r>
      <w:r w:rsidRPr="00B33EE6">
        <w:rPr>
          <w:rStyle w:val="Gl"/>
          <w:sz w:val="22"/>
          <w:szCs w:val="22"/>
          <w:lang w:val="en-GB"/>
        </w:rPr>
        <w:t xml:space="preserve">. </w:t>
      </w:r>
      <w:r w:rsidR="00584BF4" w:rsidRPr="00B33EE6">
        <w:rPr>
          <w:rStyle w:val="Gl"/>
          <w:sz w:val="22"/>
          <w:szCs w:val="22"/>
          <w:lang w:val="en-GB"/>
        </w:rPr>
        <w:tab/>
      </w:r>
      <w:r w:rsidRPr="00B33EE6">
        <w:rPr>
          <w:rStyle w:val="Gl"/>
          <w:sz w:val="22"/>
          <w:szCs w:val="22"/>
          <w:lang w:val="en-GB"/>
        </w:rPr>
        <w:t>Provisional commencement date of the contract</w:t>
      </w:r>
    </w:p>
    <w:p w14:paraId="7C4EA8E0" w14:textId="0C97F399" w:rsidR="006F5FD0" w:rsidRPr="00B33EE6" w:rsidRDefault="0033601D" w:rsidP="00371C5B">
      <w:pPr>
        <w:pStyle w:val="Blockquote"/>
        <w:spacing w:before="0" w:after="120"/>
        <w:ind w:left="357" w:right="0"/>
        <w:jc w:val="both"/>
        <w:rPr>
          <w:i/>
          <w:sz w:val="22"/>
          <w:szCs w:val="22"/>
          <w:lang w:val="en-GB"/>
        </w:rPr>
      </w:pPr>
      <w:r>
        <w:rPr>
          <w:rStyle w:val="Vurgu"/>
          <w:i w:val="0"/>
          <w:sz w:val="22"/>
          <w:szCs w:val="22"/>
          <w:lang w:val="en-GB"/>
        </w:rPr>
        <w:t>April 2026</w:t>
      </w:r>
    </w:p>
    <w:p w14:paraId="70B1A4AA" w14:textId="75AC88E9" w:rsidR="006F5FD0" w:rsidRPr="00371C5B" w:rsidRDefault="005639EC" w:rsidP="00371C5B">
      <w:pPr>
        <w:keepNext/>
        <w:widowControl/>
        <w:spacing w:before="240" w:after="120"/>
        <w:ind w:left="426" w:hanging="426"/>
        <w:outlineLvl w:val="0"/>
        <w:rPr>
          <w:rStyle w:val="Gl"/>
        </w:rPr>
      </w:pPr>
      <w:r w:rsidRPr="00B33EE6">
        <w:rPr>
          <w:rStyle w:val="Gl"/>
          <w:sz w:val="22"/>
          <w:szCs w:val="22"/>
          <w:lang w:val="en-GB"/>
        </w:rPr>
        <w:t>1</w:t>
      </w:r>
      <w:r w:rsidR="004563EB">
        <w:rPr>
          <w:rStyle w:val="Gl"/>
          <w:sz w:val="22"/>
          <w:szCs w:val="22"/>
          <w:lang w:val="en-GB"/>
        </w:rPr>
        <w:t>4</w:t>
      </w:r>
      <w:r w:rsidR="006F5FD0" w:rsidRPr="00B33EE6">
        <w:rPr>
          <w:rStyle w:val="Gl"/>
          <w:sz w:val="22"/>
          <w:szCs w:val="22"/>
          <w:lang w:val="en-GB"/>
        </w:rPr>
        <w:t xml:space="preserve">. </w:t>
      </w:r>
      <w:r w:rsidR="00584BF4" w:rsidRPr="00B33EE6">
        <w:rPr>
          <w:rStyle w:val="Gl"/>
          <w:sz w:val="22"/>
          <w:szCs w:val="22"/>
          <w:lang w:val="en-GB"/>
        </w:rPr>
        <w:tab/>
      </w:r>
      <w:r w:rsidRPr="00B33EE6">
        <w:rPr>
          <w:rStyle w:val="Gl"/>
          <w:sz w:val="22"/>
          <w:szCs w:val="22"/>
          <w:lang w:val="en-GB"/>
        </w:rPr>
        <w:t>Implementation</w:t>
      </w:r>
      <w:r w:rsidR="006F5FD0" w:rsidRPr="00B33EE6">
        <w:rPr>
          <w:rStyle w:val="Gl"/>
          <w:sz w:val="22"/>
          <w:szCs w:val="22"/>
          <w:lang w:val="en-GB"/>
        </w:rPr>
        <w:t xml:space="preserve"> period of </w:t>
      </w:r>
      <w:r w:rsidRPr="00B33EE6">
        <w:rPr>
          <w:rStyle w:val="Gl"/>
          <w:sz w:val="22"/>
          <w:szCs w:val="22"/>
          <w:lang w:val="en-GB"/>
        </w:rPr>
        <w:t>the</w:t>
      </w:r>
      <w:r w:rsidR="00476D80" w:rsidRPr="00B33EE6">
        <w:rPr>
          <w:rStyle w:val="Gl"/>
          <w:sz w:val="22"/>
          <w:szCs w:val="22"/>
          <w:lang w:val="en-GB"/>
        </w:rPr>
        <w:t xml:space="preserve"> tasks </w:t>
      </w:r>
    </w:p>
    <w:p w14:paraId="29CC7DD8" w14:textId="76541D40" w:rsidR="006F5FD0" w:rsidRPr="0073539B" w:rsidRDefault="0033601D" w:rsidP="0073539B">
      <w:pPr>
        <w:pStyle w:val="Blockquote"/>
        <w:spacing w:before="0" w:after="120"/>
        <w:ind w:left="357" w:right="0"/>
        <w:jc w:val="both"/>
        <w:rPr>
          <w:i/>
          <w:sz w:val="22"/>
          <w:szCs w:val="22"/>
          <w:lang w:val="en-GB"/>
        </w:rPr>
      </w:pPr>
      <w:r w:rsidRPr="0033601D">
        <w:rPr>
          <w:sz w:val="22"/>
          <w:szCs w:val="22"/>
        </w:rPr>
        <w:t xml:space="preserve">Within </w:t>
      </w:r>
      <w:r w:rsidR="007B1928" w:rsidRPr="007B1928">
        <w:rPr>
          <w:b/>
          <w:bCs/>
          <w:sz w:val="22"/>
          <w:szCs w:val="22"/>
        </w:rPr>
        <w:t>9</w:t>
      </w:r>
      <w:r w:rsidRPr="007B1928">
        <w:rPr>
          <w:b/>
          <w:bCs/>
          <w:sz w:val="22"/>
          <w:szCs w:val="22"/>
        </w:rPr>
        <w:t xml:space="preserve"> months </w:t>
      </w:r>
      <w:r w:rsidRPr="0033601D">
        <w:rPr>
          <w:sz w:val="22"/>
          <w:szCs w:val="22"/>
        </w:rPr>
        <w:t>after the agreement is signed.</w:t>
      </w:r>
      <w:r w:rsidR="005A33F9">
        <w:rPr>
          <w:snapToGrid/>
          <w:sz w:val="22"/>
          <w:szCs w:val="22"/>
          <w:lang w:val="en-GB"/>
        </w:rPr>
        <w:pict w14:anchorId="63069656">
          <v:line id="_x0000_s2051" alt="" style="position:absolute;left:0;text-align:left;z-index:4;mso-wrap-edited:f;mso-width-percent:0;mso-height-percent:0;mso-position-horizontal-relative:text;mso-position-vertical-relative:text;mso-width-percent:0;mso-height-percent:0" from="0,18.75pt" to="468pt,18.8pt" o:allowincell="f" strokecolor="#d4d4d4" strokeweight="1.75pt">
            <v:shadow on="t" origin=",32385f" offset="0,-1pt"/>
          </v:line>
        </w:pict>
      </w:r>
    </w:p>
    <w:p w14:paraId="25048343" w14:textId="77777777" w:rsidR="006F5FD0" w:rsidRPr="00B33EE6" w:rsidRDefault="006F5FD0" w:rsidP="00347E84">
      <w:pPr>
        <w:jc w:val="center"/>
        <w:rPr>
          <w:sz w:val="28"/>
          <w:szCs w:val="28"/>
          <w:lang w:val="en-GB"/>
        </w:rPr>
      </w:pPr>
      <w:r w:rsidRPr="00B33EE6">
        <w:rPr>
          <w:rStyle w:val="Gl"/>
          <w:sz w:val="28"/>
          <w:szCs w:val="28"/>
          <w:lang w:val="en-GB"/>
        </w:rPr>
        <w:t>SELECTION AND AWARD CRITERIA</w:t>
      </w:r>
    </w:p>
    <w:p w14:paraId="392C793B" w14:textId="770D3912" w:rsidR="006F5FD0" w:rsidRDefault="005639EC" w:rsidP="00371C5B">
      <w:pPr>
        <w:keepNext/>
        <w:widowControl/>
        <w:spacing w:before="240" w:after="120"/>
        <w:ind w:left="425" w:hanging="425"/>
        <w:outlineLvl w:val="0"/>
        <w:rPr>
          <w:rStyle w:val="Gl"/>
          <w:sz w:val="22"/>
          <w:szCs w:val="22"/>
          <w:lang w:val="en-GB"/>
        </w:rPr>
      </w:pPr>
      <w:r w:rsidRPr="00B33EE6">
        <w:rPr>
          <w:rStyle w:val="Gl"/>
          <w:sz w:val="22"/>
          <w:szCs w:val="22"/>
          <w:lang w:val="en-GB"/>
        </w:rPr>
        <w:t>1</w:t>
      </w:r>
      <w:r w:rsidR="004563EB">
        <w:rPr>
          <w:rStyle w:val="Gl"/>
          <w:sz w:val="22"/>
          <w:szCs w:val="22"/>
          <w:lang w:val="en-GB"/>
        </w:rPr>
        <w:t>5</w:t>
      </w:r>
      <w:r w:rsidR="006F5FD0" w:rsidRPr="00B33EE6">
        <w:rPr>
          <w:rStyle w:val="Gl"/>
          <w:sz w:val="22"/>
          <w:szCs w:val="22"/>
          <w:lang w:val="en-GB"/>
        </w:rPr>
        <w:t xml:space="preserve">. </w:t>
      </w:r>
      <w:r w:rsidR="00584BF4" w:rsidRPr="00B33EE6">
        <w:rPr>
          <w:rStyle w:val="Gl"/>
          <w:sz w:val="22"/>
          <w:szCs w:val="22"/>
          <w:lang w:val="en-GB"/>
        </w:rPr>
        <w:tab/>
      </w:r>
      <w:r w:rsidR="006F5FD0" w:rsidRPr="00B33EE6">
        <w:rPr>
          <w:rStyle w:val="Gl"/>
          <w:sz w:val="22"/>
          <w:szCs w:val="22"/>
          <w:lang w:val="en-GB"/>
        </w:rPr>
        <w:t>Selection criteria</w:t>
      </w:r>
    </w:p>
    <w:p w14:paraId="7CAD1126" w14:textId="77777777" w:rsidR="00831982" w:rsidRPr="00AE0634" w:rsidRDefault="00831982" w:rsidP="00371C5B">
      <w:pPr>
        <w:pStyle w:val="Blockquote"/>
        <w:spacing w:before="0" w:after="120"/>
        <w:ind w:left="425" w:right="0"/>
        <w:jc w:val="both"/>
        <w:rPr>
          <w:sz w:val="22"/>
          <w:szCs w:val="22"/>
          <w:lang w:val="en-GB"/>
        </w:rPr>
      </w:pPr>
      <w:r w:rsidRPr="00AE0634">
        <w:rPr>
          <w:sz w:val="22"/>
          <w:szCs w:val="22"/>
          <w:lang w:val="en-GB"/>
        </w:rPr>
        <w:t>Capacity-providing entities</w:t>
      </w:r>
    </w:p>
    <w:p w14:paraId="1677E155" w14:textId="77777777" w:rsidR="00831982" w:rsidRPr="00AE0634" w:rsidRDefault="00831982" w:rsidP="00371C5B">
      <w:pPr>
        <w:pStyle w:val="Blockquote"/>
        <w:spacing w:before="0" w:after="120"/>
        <w:ind w:left="425" w:right="0"/>
        <w:jc w:val="both"/>
        <w:rPr>
          <w:sz w:val="22"/>
          <w:szCs w:val="22"/>
          <w:lang w:val="en-GB"/>
        </w:rPr>
      </w:pPr>
      <w:r w:rsidRPr="00AE0634">
        <w:rPr>
          <w:sz w:val="22"/>
          <w:szCs w:val="22"/>
          <w:lang w:val="en-GB"/>
        </w:rPr>
        <w:t>An economic operator</w:t>
      </w:r>
      <w:r>
        <w:rPr>
          <w:sz w:val="22"/>
          <w:szCs w:val="22"/>
          <w:lang w:val="en-GB"/>
        </w:rPr>
        <w:t xml:space="preserve"> (i.e. candidate or tenderer)</w:t>
      </w:r>
      <w:r w:rsidRPr="00AE0634">
        <w:rPr>
          <w:sz w:val="22"/>
          <w:szCs w:val="22"/>
          <w:lang w:val="en-GB"/>
        </w:rPr>
        <w:t xml:space="preserve"> may, where appropriate and for a particular contract, rely on the capacities of other entities, regardless of the legal nature of the links it has with them. If the economic operator relies on other entities</w:t>
      </w:r>
      <w:r>
        <w:rPr>
          <w:sz w:val="22"/>
          <w:szCs w:val="22"/>
          <w:lang w:val="en-GB"/>
        </w:rPr>
        <w:t>,</w:t>
      </w:r>
      <w:r w:rsidRPr="00AE0634">
        <w:rPr>
          <w:sz w:val="22"/>
          <w:szCs w:val="22"/>
          <w:lang w:val="en-GB"/>
        </w:rPr>
        <w:t xml:space="preserve"> it must in that case prove to the contracting authority that it will have at its disposal the resources necessary for</w:t>
      </w:r>
      <w:r>
        <w:rPr>
          <w:sz w:val="22"/>
          <w:szCs w:val="22"/>
          <w:lang w:val="en-GB"/>
        </w:rPr>
        <w:t xml:space="preserve"> the</w:t>
      </w:r>
      <w:r w:rsidRPr="00AE0634">
        <w:rPr>
          <w:sz w:val="22"/>
          <w:szCs w:val="22"/>
          <w:lang w:val="en-GB"/>
        </w:rPr>
        <w:t xml:space="preserve"> performance of the contract by producing a commitment by those entities to place those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on them. </w:t>
      </w:r>
      <w:r w:rsidRPr="00743351">
        <w:rPr>
          <w:b/>
          <w:sz w:val="22"/>
          <w:szCs w:val="22"/>
          <w:lang w:val="en-GB"/>
        </w:rPr>
        <w:t>Furthermore, the data for this third entity for the relevant selection criterion should be included in a separate document</w:t>
      </w:r>
      <w:r w:rsidRPr="00AE0634">
        <w:rPr>
          <w:sz w:val="22"/>
          <w:szCs w:val="22"/>
          <w:lang w:val="en-GB"/>
        </w:rPr>
        <w:t>. Proof of the capacity will also have to be provided when requested by the contracting authority.</w:t>
      </w:r>
    </w:p>
    <w:p w14:paraId="100C3D8B" w14:textId="77777777" w:rsidR="00831982" w:rsidRPr="00AE0634" w:rsidRDefault="00831982" w:rsidP="00371C5B">
      <w:pPr>
        <w:pStyle w:val="Blockquote"/>
        <w:spacing w:before="0" w:after="120"/>
        <w:ind w:left="425" w:right="0"/>
        <w:jc w:val="both"/>
        <w:rPr>
          <w:sz w:val="22"/>
          <w:szCs w:val="22"/>
          <w:lang w:val="en-GB"/>
        </w:rPr>
      </w:pPr>
      <w:r w:rsidRPr="00AE0634">
        <w:rPr>
          <w:sz w:val="22"/>
          <w:szCs w:val="22"/>
          <w:lang w:val="en-GB"/>
        </w:rPr>
        <w:t xml:space="preserve">With regard to technical and professional criteria, an economic operator may only rely on the </w:t>
      </w:r>
      <w:r w:rsidRPr="00AE0634">
        <w:rPr>
          <w:sz w:val="22"/>
          <w:szCs w:val="22"/>
          <w:lang w:val="en-GB"/>
        </w:rPr>
        <w:lastRenderedPageBreak/>
        <w:t xml:space="preserve">capacities of other entities where the latter will perform the tasks for which these capacities are required. </w:t>
      </w:r>
    </w:p>
    <w:p w14:paraId="2C410C11" w14:textId="03C063D0" w:rsidR="00831982" w:rsidRPr="00B33EE6" w:rsidRDefault="00831982" w:rsidP="00371C5B">
      <w:pPr>
        <w:widowControl/>
        <w:spacing w:before="0" w:after="120"/>
        <w:ind w:left="425"/>
        <w:jc w:val="both"/>
        <w:rPr>
          <w:sz w:val="22"/>
          <w:szCs w:val="22"/>
          <w:lang w:val="en-GB"/>
        </w:rPr>
      </w:pPr>
      <w:r w:rsidRPr="00AE0634">
        <w:rPr>
          <w:sz w:val="22"/>
          <w:szCs w:val="22"/>
          <w:lang w:val="en-GB"/>
        </w:rPr>
        <w:t>With regard to economic and financial criteria, the entities upon whose capacity the economic operator relies, become jointly and severally liable for t</w:t>
      </w:r>
      <w:r>
        <w:rPr>
          <w:sz w:val="22"/>
          <w:szCs w:val="22"/>
          <w:lang w:val="en-GB"/>
        </w:rPr>
        <w:t>he performance of the contract</w:t>
      </w:r>
    </w:p>
    <w:p w14:paraId="0D716E4E" w14:textId="09857B85" w:rsidR="006F5FD0" w:rsidRDefault="006F5FD0" w:rsidP="00371C5B">
      <w:pPr>
        <w:pStyle w:val="Blockquote"/>
        <w:ind w:left="425" w:right="0"/>
        <w:jc w:val="both"/>
        <w:rPr>
          <w:sz w:val="22"/>
          <w:szCs w:val="22"/>
          <w:lang w:val="en-GB"/>
        </w:rPr>
      </w:pPr>
      <w:r w:rsidRPr="00B33EE6">
        <w:rPr>
          <w:sz w:val="22"/>
          <w:szCs w:val="22"/>
          <w:lang w:val="en-GB"/>
        </w:rPr>
        <w:t xml:space="preserve">The following selection criteria </w:t>
      </w:r>
      <w:r w:rsidR="00087A72" w:rsidRPr="00B33EE6">
        <w:rPr>
          <w:sz w:val="22"/>
          <w:szCs w:val="22"/>
          <w:lang w:val="en-GB"/>
        </w:rPr>
        <w:t xml:space="preserve">will be applied to </w:t>
      </w:r>
      <w:r w:rsidR="005639EC" w:rsidRPr="00B33EE6">
        <w:rPr>
          <w:sz w:val="22"/>
          <w:szCs w:val="22"/>
          <w:lang w:val="en-GB"/>
        </w:rPr>
        <w:t>the tenderers</w:t>
      </w:r>
      <w:r w:rsidR="00087A72" w:rsidRPr="00371C5B">
        <w:rPr>
          <w:b/>
          <w:bCs/>
          <w:sz w:val="22"/>
          <w:szCs w:val="22"/>
          <w:lang w:val="en-GB"/>
        </w:rPr>
        <w:t xml:space="preserve">. </w:t>
      </w:r>
      <w:r w:rsidRPr="00371C5B">
        <w:rPr>
          <w:b/>
          <w:bCs/>
          <w:sz w:val="22"/>
          <w:szCs w:val="22"/>
          <w:lang w:val="en-GB"/>
        </w:rPr>
        <w:t xml:space="preserve">In the case of </w:t>
      </w:r>
      <w:r w:rsidR="005639EC" w:rsidRPr="00371C5B">
        <w:rPr>
          <w:b/>
          <w:bCs/>
          <w:sz w:val="22"/>
          <w:szCs w:val="22"/>
          <w:lang w:val="en-GB"/>
        </w:rPr>
        <w:t>tenders</w:t>
      </w:r>
      <w:r w:rsidRPr="00371C5B">
        <w:rPr>
          <w:b/>
          <w:bCs/>
          <w:sz w:val="22"/>
          <w:szCs w:val="22"/>
          <w:lang w:val="en-GB"/>
        </w:rPr>
        <w:t xml:space="preserve"> submitted by a consortium, these selection criteria will be applied to the consortium as a whole</w:t>
      </w:r>
      <w:r w:rsidR="006751D2" w:rsidRPr="00371C5B">
        <w:rPr>
          <w:b/>
          <w:bCs/>
          <w:sz w:val="22"/>
          <w:szCs w:val="22"/>
          <w:lang w:val="en-GB"/>
        </w:rPr>
        <w:t xml:space="preserve"> if not specified otherwise</w:t>
      </w:r>
      <w:r w:rsidR="006751D2" w:rsidRPr="00B33EE6">
        <w:rPr>
          <w:sz w:val="22"/>
          <w:szCs w:val="22"/>
          <w:lang w:val="en-GB"/>
        </w:rPr>
        <w:t>. The selection criteria will not be applied to natural persons and single-member companies when they are sub-contractors.</w:t>
      </w:r>
    </w:p>
    <w:p w14:paraId="7E591805" w14:textId="2EE6B645" w:rsidR="00D06A30" w:rsidRDefault="00D06A30" w:rsidP="00371C5B">
      <w:pPr>
        <w:pStyle w:val="Blockquote"/>
        <w:ind w:left="425" w:right="0"/>
        <w:jc w:val="both"/>
        <w:rPr>
          <w:sz w:val="22"/>
          <w:szCs w:val="22"/>
          <w:lang w:val="en-GB"/>
        </w:rPr>
      </w:pPr>
      <w:r w:rsidRPr="004916FF">
        <w:rPr>
          <w:sz w:val="22"/>
          <w:szCs w:val="22"/>
          <w:lang w:val="en-GB"/>
        </w:rPr>
        <w:t xml:space="preserve">The </w:t>
      </w:r>
      <w:r>
        <w:rPr>
          <w:sz w:val="22"/>
          <w:szCs w:val="22"/>
          <w:lang w:val="en-GB"/>
        </w:rPr>
        <w:t>tenderer</w:t>
      </w:r>
      <w:r w:rsidRPr="006E1BD0">
        <w:rPr>
          <w:sz w:val="22"/>
          <w:szCs w:val="22"/>
          <w:lang w:val="en-IE"/>
        </w:rPr>
        <w:t xml:space="preserve"> </w:t>
      </w:r>
      <w:r w:rsidRPr="004916FF">
        <w:rPr>
          <w:sz w:val="22"/>
          <w:szCs w:val="22"/>
          <w:lang w:val="en-GB"/>
        </w:rPr>
        <w:t>shall not use previous experience which caused breach of contract and termination by a contracting authority as a reference for selection criteria.</w:t>
      </w:r>
    </w:p>
    <w:p w14:paraId="4E39D2CE" w14:textId="5CFA9708" w:rsidR="0073539B" w:rsidRDefault="0073539B" w:rsidP="00371C5B">
      <w:pPr>
        <w:pStyle w:val="Blockquote"/>
        <w:ind w:left="425" w:right="0"/>
        <w:jc w:val="both"/>
        <w:rPr>
          <w:sz w:val="22"/>
          <w:szCs w:val="22"/>
        </w:rPr>
      </w:pPr>
      <w:r w:rsidRPr="0073539B">
        <w:rPr>
          <w:sz w:val="22"/>
          <w:szCs w:val="22"/>
        </w:rPr>
        <w:t>The selection criteria for each tenderer are as follows:</w:t>
      </w:r>
    </w:p>
    <w:p w14:paraId="5DE4B5DC" w14:textId="65375F8C" w:rsidR="0073539B" w:rsidRPr="0073539B" w:rsidRDefault="0073539B" w:rsidP="0073539B">
      <w:pPr>
        <w:spacing w:before="0"/>
        <w:ind w:left="284"/>
        <w:outlineLvl w:val="0"/>
        <w:rPr>
          <w:b/>
          <w:bCs/>
          <w:sz w:val="22"/>
          <w:szCs w:val="22"/>
          <w:lang w:val="en-GB"/>
        </w:rPr>
      </w:pPr>
      <w:r w:rsidRPr="0033601D">
        <w:rPr>
          <w:rStyle w:val="Vurgu"/>
          <w:b/>
          <w:bCs/>
          <w:i w:val="0"/>
          <w:sz w:val="22"/>
          <w:szCs w:val="22"/>
          <w:lang w:val="en-GB"/>
        </w:rPr>
        <w:t xml:space="preserve">LOT 1: </w:t>
      </w:r>
      <w:r w:rsidRPr="0033601D">
        <w:rPr>
          <w:b/>
          <w:bCs/>
          <w:color w:val="333333"/>
          <w:sz w:val="22"/>
          <w:szCs w:val="22"/>
        </w:rPr>
        <w:t>Lazer Welding Machine</w:t>
      </w:r>
    </w:p>
    <w:p w14:paraId="648CA369" w14:textId="77777777" w:rsidR="0073539B" w:rsidRPr="0073539B" w:rsidRDefault="0073539B" w:rsidP="003818AA">
      <w:pPr>
        <w:pStyle w:val="Blockquote"/>
        <w:numPr>
          <w:ilvl w:val="0"/>
          <w:numId w:val="47"/>
        </w:numPr>
        <w:jc w:val="both"/>
        <w:rPr>
          <w:sz w:val="22"/>
          <w:szCs w:val="22"/>
          <w:lang w:val="tr-TR"/>
        </w:rPr>
      </w:pPr>
      <w:r w:rsidRPr="0073539B">
        <w:rPr>
          <w:b/>
          <w:bCs/>
          <w:sz w:val="22"/>
          <w:szCs w:val="22"/>
          <w:u w:val="single"/>
          <w:lang w:val="tr-TR"/>
        </w:rPr>
        <w:t>Economic and financial capacity of the tenderer</w:t>
      </w:r>
      <w:r w:rsidRPr="0073539B">
        <w:rPr>
          <w:b/>
          <w:bCs/>
          <w:sz w:val="22"/>
          <w:szCs w:val="22"/>
          <w:lang w:val="tr-TR"/>
        </w:rPr>
        <w:t xml:space="preserve"> (</w:t>
      </w:r>
      <w:r w:rsidRPr="0073539B">
        <w:rPr>
          <w:sz w:val="22"/>
          <w:szCs w:val="22"/>
          <w:lang w:val="tr-TR"/>
        </w:rPr>
        <w:t xml:space="preserve">based on item 3 of the tender form). In case of tenderer being a public body, equivalent information should be provided. The reference period which will be taken into account will be </w:t>
      </w:r>
      <w:r w:rsidRPr="0073539B">
        <w:rPr>
          <w:b/>
          <w:bCs/>
          <w:sz w:val="22"/>
          <w:szCs w:val="22"/>
          <w:lang w:val="tr-TR"/>
        </w:rPr>
        <w:t>the last three financial years for which accounts have been closed.</w:t>
      </w:r>
    </w:p>
    <w:p w14:paraId="0265CCFD" w14:textId="77777777" w:rsidR="0073539B" w:rsidRPr="0073539B" w:rsidRDefault="0073539B" w:rsidP="00456709">
      <w:pPr>
        <w:pStyle w:val="Blockquote"/>
        <w:numPr>
          <w:ilvl w:val="0"/>
          <w:numId w:val="48"/>
        </w:numPr>
        <w:jc w:val="both"/>
        <w:rPr>
          <w:sz w:val="22"/>
          <w:szCs w:val="22"/>
          <w:lang w:val="tr-TR"/>
        </w:rPr>
      </w:pPr>
      <w:r w:rsidRPr="0073539B">
        <w:rPr>
          <w:sz w:val="22"/>
          <w:szCs w:val="22"/>
          <w:lang w:val="tr-TR"/>
        </w:rPr>
        <w:t>The tenderer’s average annual turnover over the last three financial years must not be less than 50% of the tendered price.</w:t>
      </w:r>
    </w:p>
    <w:p w14:paraId="1675B139" w14:textId="77777777" w:rsidR="0073539B" w:rsidRPr="0073539B" w:rsidRDefault="0073539B" w:rsidP="0073539B">
      <w:pPr>
        <w:pStyle w:val="Blockquote"/>
        <w:ind w:left="425"/>
        <w:rPr>
          <w:sz w:val="22"/>
          <w:szCs w:val="22"/>
          <w:lang w:val="tr-TR"/>
        </w:rPr>
      </w:pPr>
      <w:r w:rsidRPr="0073539B">
        <w:rPr>
          <w:b/>
          <w:bCs/>
          <w:sz w:val="22"/>
          <w:szCs w:val="22"/>
          <w:lang w:val="tr-TR"/>
        </w:rPr>
        <w:t>2)</w:t>
      </w:r>
      <w:r w:rsidRPr="0073539B">
        <w:rPr>
          <w:sz w:val="22"/>
          <w:szCs w:val="22"/>
          <w:lang w:val="tr-TR"/>
        </w:rPr>
        <w:tab/>
      </w:r>
      <w:r w:rsidRPr="0073539B">
        <w:rPr>
          <w:b/>
          <w:bCs/>
          <w:sz w:val="22"/>
          <w:szCs w:val="22"/>
          <w:u w:val="single"/>
          <w:lang w:val="tr-TR"/>
        </w:rPr>
        <w:t>Professional capacity of the tenderer (</w:t>
      </w:r>
      <w:r w:rsidRPr="0073539B">
        <w:rPr>
          <w:sz w:val="22"/>
          <w:szCs w:val="22"/>
          <w:lang w:val="tr-TR"/>
        </w:rPr>
        <w:t>based on items 4 and 5 of the tender form).</w:t>
      </w:r>
    </w:p>
    <w:p w14:paraId="3C1C8ABC" w14:textId="77777777" w:rsidR="0073539B" w:rsidRPr="0073539B" w:rsidRDefault="0073539B" w:rsidP="0073539B">
      <w:pPr>
        <w:pStyle w:val="Blockquote"/>
        <w:rPr>
          <w:sz w:val="22"/>
          <w:szCs w:val="22"/>
          <w:lang w:val="tr-TR"/>
        </w:rPr>
      </w:pPr>
      <w:r w:rsidRPr="0073539B">
        <w:rPr>
          <w:sz w:val="22"/>
          <w:szCs w:val="22"/>
          <w:lang w:val="tr-TR"/>
        </w:rPr>
        <w:t xml:space="preserve">The reference period which will be taken into account will be </w:t>
      </w:r>
      <w:r w:rsidRPr="0073539B">
        <w:rPr>
          <w:b/>
          <w:bCs/>
          <w:sz w:val="22"/>
          <w:szCs w:val="22"/>
          <w:lang w:val="tr-TR"/>
        </w:rPr>
        <w:t>the last three years preceding the submission deadline.</w:t>
      </w:r>
    </w:p>
    <w:p w14:paraId="2E033387" w14:textId="77777777" w:rsidR="0073539B" w:rsidRPr="0073539B" w:rsidRDefault="0073539B" w:rsidP="0073539B">
      <w:pPr>
        <w:pStyle w:val="Blockquote"/>
        <w:rPr>
          <w:sz w:val="22"/>
          <w:szCs w:val="22"/>
          <w:lang w:val="tr-TR"/>
        </w:rPr>
      </w:pPr>
      <w:r w:rsidRPr="0073539B">
        <w:rPr>
          <w:b/>
          <w:bCs/>
          <w:sz w:val="22"/>
          <w:szCs w:val="22"/>
          <w:lang w:val="tr-TR"/>
        </w:rPr>
        <w:t>The tenderer must be legally registered and authorised to carry out activities related to the subject of this contract, in accordance with the applicable national legislation.</w:t>
      </w:r>
    </w:p>
    <w:p w14:paraId="4BDC84BB" w14:textId="77777777" w:rsidR="0073539B" w:rsidRPr="0073539B" w:rsidRDefault="0073539B" w:rsidP="0073539B">
      <w:pPr>
        <w:pStyle w:val="Blockquote"/>
        <w:ind w:left="425" w:right="0"/>
        <w:rPr>
          <w:sz w:val="22"/>
          <w:szCs w:val="22"/>
          <w:lang w:val="tr-TR"/>
        </w:rPr>
      </w:pPr>
      <w:r w:rsidRPr="0073539B">
        <w:rPr>
          <w:sz w:val="22"/>
          <w:szCs w:val="22"/>
          <w:u w:val="single"/>
          <w:lang w:val="tr-TR"/>
        </w:rPr>
        <w:t>Criteria for legal persons: </w:t>
      </w:r>
    </w:p>
    <w:p w14:paraId="65DCC6BC" w14:textId="77777777" w:rsidR="0073539B" w:rsidRPr="0073539B" w:rsidRDefault="0073539B" w:rsidP="0073539B">
      <w:pPr>
        <w:pStyle w:val="Blockquote"/>
        <w:numPr>
          <w:ilvl w:val="0"/>
          <w:numId w:val="49"/>
        </w:numPr>
        <w:jc w:val="both"/>
        <w:rPr>
          <w:sz w:val="22"/>
          <w:szCs w:val="22"/>
          <w:lang w:val="tr-TR"/>
        </w:rPr>
      </w:pPr>
      <w:r w:rsidRPr="0073539B">
        <w:rPr>
          <w:sz w:val="22"/>
          <w:szCs w:val="22"/>
          <w:lang w:val="tr-TR"/>
        </w:rPr>
        <w:t>The tenderer must have had an average of at least 2 (two) employees during the last three financial years.</w:t>
      </w:r>
    </w:p>
    <w:p w14:paraId="61C0FB1A" w14:textId="77777777" w:rsidR="0073539B" w:rsidRPr="0073539B" w:rsidRDefault="0073539B" w:rsidP="0073539B">
      <w:pPr>
        <w:pStyle w:val="Blockquote"/>
        <w:ind w:left="425" w:right="0"/>
        <w:jc w:val="both"/>
        <w:rPr>
          <w:sz w:val="22"/>
          <w:szCs w:val="22"/>
          <w:lang w:val="tr-TR"/>
        </w:rPr>
      </w:pPr>
      <w:r w:rsidRPr="0073539B">
        <w:rPr>
          <w:sz w:val="22"/>
          <w:szCs w:val="22"/>
          <w:u w:val="single"/>
          <w:lang w:val="tr-TR"/>
        </w:rPr>
        <w:t>Criteria for natural persons: </w:t>
      </w:r>
    </w:p>
    <w:p w14:paraId="436E085C" w14:textId="77777777" w:rsidR="0073539B" w:rsidRPr="0073539B" w:rsidRDefault="0073539B" w:rsidP="0073539B">
      <w:pPr>
        <w:pStyle w:val="Blockquote"/>
        <w:numPr>
          <w:ilvl w:val="0"/>
          <w:numId w:val="50"/>
        </w:numPr>
        <w:jc w:val="both"/>
        <w:rPr>
          <w:sz w:val="22"/>
          <w:szCs w:val="22"/>
          <w:lang w:val="tr-TR"/>
        </w:rPr>
      </w:pPr>
      <w:r w:rsidRPr="0073539B">
        <w:rPr>
          <w:sz w:val="22"/>
          <w:szCs w:val="22"/>
          <w:lang w:val="tr-TR"/>
        </w:rPr>
        <w:t>The tenderer, if a natural person, must currently be professionally active in a managerial, supervisory or technical role in fields related to the subject of this contract, as demonstrated by relevant professional experience.</w:t>
      </w:r>
    </w:p>
    <w:p w14:paraId="6F438B2F" w14:textId="77777777" w:rsidR="0073539B" w:rsidRPr="0073539B" w:rsidRDefault="0073539B" w:rsidP="003818AA">
      <w:pPr>
        <w:pStyle w:val="Blockquote"/>
        <w:ind w:left="425"/>
        <w:jc w:val="both"/>
        <w:rPr>
          <w:sz w:val="22"/>
          <w:szCs w:val="22"/>
          <w:lang w:val="tr-TR"/>
        </w:rPr>
      </w:pPr>
      <w:r w:rsidRPr="0073539B">
        <w:rPr>
          <w:b/>
          <w:bCs/>
          <w:sz w:val="22"/>
          <w:szCs w:val="22"/>
          <w:lang w:val="tr-TR"/>
        </w:rPr>
        <w:t>3)</w:t>
      </w:r>
      <w:r w:rsidRPr="0073539B">
        <w:rPr>
          <w:b/>
          <w:bCs/>
          <w:sz w:val="22"/>
          <w:szCs w:val="22"/>
          <w:lang w:val="tr-TR"/>
        </w:rPr>
        <w:tab/>
      </w:r>
      <w:r w:rsidRPr="0073539B">
        <w:rPr>
          <w:b/>
          <w:bCs/>
          <w:sz w:val="22"/>
          <w:szCs w:val="22"/>
          <w:u w:val="single"/>
          <w:lang w:val="tr-TR"/>
        </w:rPr>
        <w:t xml:space="preserve">Technical capacity of tenderer </w:t>
      </w:r>
      <w:r w:rsidRPr="0073539B">
        <w:rPr>
          <w:sz w:val="22"/>
          <w:szCs w:val="22"/>
          <w:lang w:val="tr-TR"/>
        </w:rPr>
        <w:t xml:space="preserve">(based on items 6 of the tender form). The reference period which will be taken into account will be the last </w:t>
      </w:r>
      <w:r w:rsidRPr="0073539B">
        <w:rPr>
          <w:b/>
          <w:bCs/>
          <w:sz w:val="22"/>
          <w:szCs w:val="22"/>
          <w:lang w:val="tr-TR"/>
        </w:rPr>
        <w:t>three years</w:t>
      </w:r>
      <w:r w:rsidRPr="0073539B">
        <w:rPr>
          <w:sz w:val="22"/>
          <w:szCs w:val="22"/>
          <w:lang w:val="tr-TR"/>
        </w:rPr>
        <w:t xml:space="preserve"> preceding the submission deadline.</w:t>
      </w:r>
    </w:p>
    <w:p w14:paraId="0FA48C1C" w14:textId="66207613" w:rsidR="0073539B" w:rsidRPr="0073539B" w:rsidRDefault="0073539B" w:rsidP="003818AA">
      <w:pPr>
        <w:pStyle w:val="Blockquote"/>
        <w:numPr>
          <w:ilvl w:val="0"/>
          <w:numId w:val="51"/>
        </w:numPr>
        <w:ind w:right="0"/>
        <w:jc w:val="both"/>
        <w:rPr>
          <w:sz w:val="22"/>
          <w:szCs w:val="22"/>
          <w:lang w:val="tr-TR"/>
        </w:rPr>
      </w:pPr>
      <w:r w:rsidRPr="0073539B">
        <w:rPr>
          <w:sz w:val="22"/>
          <w:szCs w:val="22"/>
          <w:lang w:val="tr-TR"/>
        </w:rPr>
        <w:t xml:space="preserve">During the reference period (three years preceding the deadline for submission of tenders), the tenderer must have successfully completed at least </w:t>
      </w:r>
      <w:r w:rsidRPr="003818AA">
        <w:rPr>
          <w:b/>
          <w:bCs/>
          <w:sz w:val="22"/>
          <w:szCs w:val="22"/>
          <w:lang w:val="tr-TR"/>
        </w:rPr>
        <w:t>one contract</w:t>
      </w:r>
      <w:r w:rsidRPr="0073539B">
        <w:rPr>
          <w:sz w:val="22"/>
          <w:szCs w:val="22"/>
          <w:lang w:val="tr-TR"/>
        </w:rPr>
        <w:t xml:space="preserve"> involving the supply of similar </w:t>
      </w:r>
      <w:r w:rsidRPr="0073539B">
        <w:rPr>
          <w:sz w:val="22"/>
          <w:szCs w:val="22"/>
          <w:lang w:val="tr-TR"/>
        </w:rPr>
        <w:lastRenderedPageBreak/>
        <w:t xml:space="preserve">equipment in fields comparable to the subject of this contract, with a value of not less than </w:t>
      </w:r>
      <w:r w:rsidRPr="003818AA">
        <w:rPr>
          <w:b/>
          <w:bCs/>
          <w:sz w:val="22"/>
          <w:szCs w:val="22"/>
          <w:lang w:val="tr-TR"/>
        </w:rPr>
        <w:t>50%</w:t>
      </w:r>
      <w:r w:rsidRPr="0073539B">
        <w:rPr>
          <w:sz w:val="22"/>
          <w:szCs w:val="22"/>
          <w:lang w:val="tr-TR"/>
        </w:rPr>
        <w:t xml:space="preserve"> of the tendered price.</w:t>
      </w:r>
    </w:p>
    <w:p w14:paraId="49E1DF96" w14:textId="73CB313E" w:rsidR="0073539B" w:rsidRPr="0073539B" w:rsidRDefault="0073539B" w:rsidP="0073539B">
      <w:pPr>
        <w:spacing w:before="0"/>
        <w:ind w:left="360"/>
        <w:outlineLvl w:val="0"/>
        <w:rPr>
          <w:b/>
          <w:bCs/>
          <w:sz w:val="22"/>
          <w:szCs w:val="22"/>
          <w:lang w:val="en-GB"/>
        </w:rPr>
      </w:pPr>
      <w:r w:rsidRPr="0033601D">
        <w:rPr>
          <w:rStyle w:val="Vurgu"/>
          <w:b/>
          <w:bCs/>
          <w:i w:val="0"/>
          <w:sz w:val="22"/>
          <w:szCs w:val="22"/>
          <w:lang w:val="en-GB"/>
        </w:rPr>
        <w:t xml:space="preserve">LOT 2: </w:t>
      </w:r>
      <w:r w:rsidRPr="0033601D">
        <w:rPr>
          <w:b/>
          <w:bCs/>
          <w:color w:val="333333"/>
          <w:sz w:val="22"/>
          <w:szCs w:val="22"/>
        </w:rPr>
        <w:t>CNC Hydraulic Press Brake</w:t>
      </w:r>
    </w:p>
    <w:p w14:paraId="7922AFE3" w14:textId="77777777" w:rsidR="0073539B" w:rsidRPr="0073539B" w:rsidRDefault="0073539B" w:rsidP="003818AA">
      <w:pPr>
        <w:pStyle w:val="Blockquote"/>
        <w:numPr>
          <w:ilvl w:val="0"/>
          <w:numId w:val="52"/>
        </w:numPr>
        <w:jc w:val="both"/>
        <w:rPr>
          <w:sz w:val="22"/>
          <w:szCs w:val="22"/>
          <w:lang w:val="tr-TR"/>
        </w:rPr>
      </w:pPr>
      <w:r w:rsidRPr="0073539B">
        <w:rPr>
          <w:b/>
          <w:bCs/>
          <w:sz w:val="22"/>
          <w:szCs w:val="22"/>
          <w:u w:val="single"/>
          <w:lang w:val="tr-TR"/>
        </w:rPr>
        <w:t>Economic and financial capacity of the tenderer</w:t>
      </w:r>
      <w:r w:rsidRPr="0073539B">
        <w:rPr>
          <w:b/>
          <w:bCs/>
          <w:sz w:val="22"/>
          <w:szCs w:val="22"/>
          <w:lang w:val="tr-TR"/>
        </w:rPr>
        <w:t xml:space="preserve"> (</w:t>
      </w:r>
      <w:r w:rsidRPr="0073539B">
        <w:rPr>
          <w:sz w:val="22"/>
          <w:szCs w:val="22"/>
          <w:lang w:val="tr-TR"/>
        </w:rPr>
        <w:t xml:space="preserve">based on item 3 of the tender form). In case of tenderer being a public body, equivalent information should be provided. The reference period which will be taken into account will be </w:t>
      </w:r>
      <w:r w:rsidRPr="0073539B">
        <w:rPr>
          <w:b/>
          <w:bCs/>
          <w:sz w:val="22"/>
          <w:szCs w:val="22"/>
          <w:lang w:val="tr-TR"/>
        </w:rPr>
        <w:t>the last three financial years for which accounts have been closed.</w:t>
      </w:r>
    </w:p>
    <w:p w14:paraId="42C287A2" w14:textId="77777777" w:rsidR="0073539B" w:rsidRPr="0073539B" w:rsidRDefault="0073539B" w:rsidP="003818AA">
      <w:pPr>
        <w:pStyle w:val="Blockquote"/>
        <w:numPr>
          <w:ilvl w:val="0"/>
          <w:numId w:val="48"/>
        </w:numPr>
        <w:jc w:val="both"/>
        <w:rPr>
          <w:sz w:val="22"/>
          <w:szCs w:val="22"/>
          <w:lang w:val="tr-TR"/>
        </w:rPr>
      </w:pPr>
      <w:r w:rsidRPr="0073539B">
        <w:rPr>
          <w:sz w:val="22"/>
          <w:szCs w:val="22"/>
          <w:lang w:val="tr-TR"/>
        </w:rPr>
        <w:t>The tenderer’s average annual turnover over the last three financial years must not be less than 50% of the tendered price.</w:t>
      </w:r>
    </w:p>
    <w:p w14:paraId="3BDA288B" w14:textId="77777777" w:rsidR="0073539B" w:rsidRPr="0073539B" w:rsidRDefault="0073539B" w:rsidP="0073539B">
      <w:pPr>
        <w:pStyle w:val="Blockquote"/>
        <w:ind w:left="425"/>
        <w:rPr>
          <w:sz w:val="22"/>
          <w:szCs w:val="22"/>
          <w:lang w:val="tr-TR"/>
        </w:rPr>
      </w:pPr>
      <w:r w:rsidRPr="0073539B">
        <w:rPr>
          <w:b/>
          <w:bCs/>
          <w:sz w:val="22"/>
          <w:szCs w:val="22"/>
          <w:lang w:val="tr-TR"/>
        </w:rPr>
        <w:t>2)</w:t>
      </w:r>
      <w:r w:rsidRPr="0073539B">
        <w:rPr>
          <w:sz w:val="22"/>
          <w:szCs w:val="22"/>
          <w:lang w:val="tr-TR"/>
        </w:rPr>
        <w:tab/>
      </w:r>
      <w:r w:rsidRPr="0073539B">
        <w:rPr>
          <w:b/>
          <w:bCs/>
          <w:sz w:val="22"/>
          <w:szCs w:val="22"/>
          <w:u w:val="single"/>
          <w:lang w:val="tr-TR"/>
        </w:rPr>
        <w:t>Professional capacity of the tenderer (</w:t>
      </w:r>
      <w:r w:rsidRPr="0073539B">
        <w:rPr>
          <w:sz w:val="22"/>
          <w:szCs w:val="22"/>
          <w:lang w:val="tr-TR"/>
        </w:rPr>
        <w:t>based on items 4 and 5 of the tender form).</w:t>
      </w:r>
    </w:p>
    <w:p w14:paraId="3B523C68" w14:textId="77777777" w:rsidR="0073539B" w:rsidRPr="0073539B" w:rsidRDefault="0073539B" w:rsidP="003818AA">
      <w:pPr>
        <w:pStyle w:val="Blockquote"/>
        <w:jc w:val="both"/>
        <w:rPr>
          <w:sz w:val="22"/>
          <w:szCs w:val="22"/>
          <w:lang w:val="tr-TR"/>
        </w:rPr>
      </w:pPr>
      <w:r w:rsidRPr="0073539B">
        <w:rPr>
          <w:sz w:val="22"/>
          <w:szCs w:val="22"/>
          <w:lang w:val="tr-TR"/>
        </w:rPr>
        <w:t xml:space="preserve">The reference period which will be taken into account will be </w:t>
      </w:r>
      <w:r w:rsidRPr="0073539B">
        <w:rPr>
          <w:b/>
          <w:bCs/>
          <w:sz w:val="22"/>
          <w:szCs w:val="22"/>
          <w:lang w:val="tr-TR"/>
        </w:rPr>
        <w:t>the last three years preceding the submission deadline.</w:t>
      </w:r>
    </w:p>
    <w:p w14:paraId="5CE42870" w14:textId="77777777" w:rsidR="0073539B" w:rsidRPr="0073539B" w:rsidRDefault="0073539B" w:rsidP="003818AA">
      <w:pPr>
        <w:pStyle w:val="Blockquote"/>
        <w:jc w:val="both"/>
        <w:rPr>
          <w:sz w:val="22"/>
          <w:szCs w:val="22"/>
          <w:lang w:val="tr-TR"/>
        </w:rPr>
      </w:pPr>
      <w:r w:rsidRPr="0073539B">
        <w:rPr>
          <w:b/>
          <w:bCs/>
          <w:sz w:val="22"/>
          <w:szCs w:val="22"/>
          <w:lang w:val="tr-TR"/>
        </w:rPr>
        <w:t>The tenderer must be legally registered and authorised to carry out activities related to the subject of this contract, in accordance with the applicable national legislation.</w:t>
      </w:r>
    </w:p>
    <w:p w14:paraId="37F0358B" w14:textId="77777777" w:rsidR="0073539B" w:rsidRPr="0073539B" w:rsidRDefault="0073539B" w:rsidP="0073539B">
      <w:pPr>
        <w:pStyle w:val="Blockquote"/>
        <w:ind w:left="425" w:right="0"/>
        <w:rPr>
          <w:sz w:val="22"/>
          <w:szCs w:val="22"/>
          <w:lang w:val="tr-TR"/>
        </w:rPr>
      </w:pPr>
      <w:r w:rsidRPr="0073539B">
        <w:rPr>
          <w:sz w:val="22"/>
          <w:szCs w:val="22"/>
          <w:u w:val="single"/>
          <w:lang w:val="tr-TR"/>
        </w:rPr>
        <w:t>Criteria for legal persons: </w:t>
      </w:r>
    </w:p>
    <w:p w14:paraId="1542DBB5" w14:textId="77777777" w:rsidR="0073539B" w:rsidRPr="0073539B" w:rsidRDefault="0073539B" w:rsidP="003818AA">
      <w:pPr>
        <w:pStyle w:val="Blockquote"/>
        <w:numPr>
          <w:ilvl w:val="0"/>
          <w:numId w:val="49"/>
        </w:numPr>
        <w:jc w:val="both"/>
        <w:rPr>
          <w:sz w:val="22"/>
          <w:szCs w:val="22"/>
          <w:lang w:val="tr-TR"/>
        </w:rPr>
      </w:pPr>
      <w:r w:rsidRPr="0073539B">
        <w:rPr>
          <w:sz w:val="22"/>
          <w:szCs w:val="22"/>
          <w:lang w:val="tr-TR"/>
        </w:rPr>
        <w:t>The tenderer must have had an average of at least 2 (two) employees during the last three financial years.</w:t>
      </w:r>
    </w:p>
    <w:p w14:paraId="40F369CC" w14:textId="77777777" w:rsidR="0073539B" w:rsidRPr="0073539B" w:rsidRDefault="0073539B" w:rsidP="0073539B">
      <w:pPr>
        <w:pStyle w:val="Blockquote"/>
        <w:ind w:left="425" w:right="0"/>
        <w:jc w:val="both"/>
        <w:rPr>
          <w:sz w:val="22"/>
          <w:szCs w:val="22"/>
          <w:lang w:val="tr-TR"/>
        </w:rPr>
      </w:pPr>
      <w:r w:rsidRPr="0073539B">
        <w:rPr>
          <w:sz w:val="22"/>
          <w:szCs w:val="22"/>
          <w:u w:val="single"/>
          <w:lang w:val="tr-TR"/>
        </w:rPr>
        <w:t>Criteria for natural persons: </w:t>
      </w:r>
    </w:p>
    <w:p w14:paraId="552E960B" w14:textId="77777777" w:rsidR="0073539B" w:rsidRPr="0073539B" w:rsidRDefault="0073539B" w:rsidP="003818AA">
      <w:pPr>
        <w:pStyle w:val="Blockquote"/>
        <w:numPr>
          <w:ilvl w:val="0"/>
          <w:numId w:val="50"/>
        </w:numPr>
        <w:jc w:val="both"/>
        <w:rPr>
          <w:sz w:val="22"/>
          <w:szCs w:val="22"/>
          <w:lang w:val="tr-TR"/>
        </w:rPr>
      </w:pPr>
      <w:r w:rsidRPr="0073539B">
        <w:rPr>
          <w:sz w:val="22"/>
          <w:szCs w:val="22"/>
          <w:lang w:val="tr-TR"/>
        </w:rPr>
        <w:t>The tenderer, if a natural person, must currently be professionally active in a managerial, supervisory or technical role in fields related to the subject of this contract, as demonstrated by relevant professional experience.</w:t>
      </w:r>
    </w:p>
    <w:p w14:paraId="773F0327" w14:textId="77777777" w:rsidR="0073539B" w:rsidRPr="0073539B" w:rsidRDefault="0073539B" w:rsidP="003818AA">
      <w:pPr>
        <w:pStyle w:val="Blockquote"/>
        <w:ind w:left="425"/>
        <w:jc w:val="both"/>
        <w:rPr>
          <w:sz w:val="22"/>
          <w:szCs w:val="22"/>
          <w:lang w:val="tr-TR"/>
        </w:rPr>
      </w:pPr>
      <w:r w:rsidRPr="0073539B">
        <w:rPr>
          <w:b/>
          <w:bCs/>
          <w:sz w:val="22"/>
          <w:szCs w:val="22"/>
          <w:lang w:val="tr-TR"/>
        </w:rPr>
        <w:t>3)</w:t>
      </w:r>
      <w:r w:rsidRPr="0073539B">
        <w:rPr>
          <w:b/>
          <w:bCs/>
          <w:sz w:val="22"/>
          <w:szCs w:val="22"/>
          <w:lang w:val="tr-TR"/>
        </w:rPr>
        <w:tab/>
      </w:r>
      <w:r w:rsidRPr="0073539B">
        <w:rPr>
          <w:b/>
          <w:bCs/>
          <w:sz w:val="22"/>
          <w:szCs w:val="22"/>
          <w:u w:val="single"/>
          <w:lang w:val="tr-TR"/>
        </w:rPr>
        <w:t xml:space="preserve">Technical capacity of tenderer </w:t>
      </w:r>
      <w:r w:rsidRPr="0073539B">
        <w:rPr>
          <w:sz w:val="22"/>
          <w:szCs w:val="22"/>
          <w:lang w:val="tr-TR"/>
        </w:rPr>
        <w:t xml:space="preserve">(based on items 6 of the tender form). The reference period which will be taken into account will be the last </w:t>
      </w:r>
      <w:r w:rsidRPr="0073539B">
        <w:rPr>
          <w:b/>
          <w:bCs/>
          <w:sz w:val="22"/>
          <w:szCs w:val="22"/>
          <w:lang w:val="tr-TR"/>
        </w:rPr>
        <w:t>three years</w:t>
      </w:r>
      <w:r w:rsidRPr="0073539B">
        <w:rPr>
          <w:sz w:val="22"/>
          <w:szCs w:val="22"/>
          <w:lang w:val="tr-TR"/>
        </w:rPr>
        <w:t xml:space="preserve"> preceding the submission deadline.</w:t>
      </w:r>
    </w:p>
    <w:p w14:paraId="5D903EFD" w14:textId="3DA9DFF8" w:rsidR="0073539B" w:rsidRPr="0073539B" w:rsidRDefault="0073539B" w:rsidP="003818AA">
      <w:pPr>
        <w:pStyle w:val="Blockquote"/>
        <w:numPr>
          <w:ilvl w:val="0"/>
          <w:numId w:val="51"/>
        </w:numPr>
        <w:ind w:right="0"/>
        <w:jc w:val="both"/>
        <w:rPr>
          <w:sz w:val="22"/>
          <w:szCs w:val="22"/>
          <w:lang w:val="tr-TR"/>
        </w:rPr>
      </w:pPr>
      <w:r w:rsidRPr="0073539B">
        <w:rPr>
          <w:sz w:val="22"/>
          <w:szCs w:val="22"/>
          <w:lang w:val="tr-TR"/>
        </w:rPr>
        <w:t xml:space="preserve">During the reference period (three years preceding the deadline for submission of tenders), the tenderer must have successfully completed at least </w:t>
      </w:r>
      <w:r w:rsidRPr="003818AA">
        <w:rPr>
          <w:b/>
          <w:bCs/>
          <w:sz w:val="22"/>
          <w:szCs w:val="22"/>
          <w:lang w:val="tr-TR"/>
        </w:rPr>
        <w:t xml:space="preserve">one contract </w:t>
      </w:r>
      <w:r w:rsidRPr="0073539B">
        <w:rPr>
          <w:sz w:val="22"/>
          <w:szCs w:val="22"/>
          <w:lang w:val="tr-TR"/>
        </w:rPr>
        <w:t xml:space="preserve">involving the supply of similar equipment in fields comparable to the subject of this contract, with a value of not less than </w:t>
      </w:r>
      <w:r w:rsidRPr="003818AA">
        <w:rPr>
          <w:b/>
          <w:bCs/>
          <w:sz w:val="22"/>
          <w:szCs w:val="22"/>
          <w:lang w:val="tr-TR"/>
        </w:rPr>
        <w:t>50%</w:t>
      </w:r>
      <w:r w:rsidRPr="0073539B">
        <w:rPr>
          <w:sz w:val="22"/>
          <w:szCs w:val="22"/>
          <w:lang w:val="tr-TR"/>
        </w:rPr>
        <w:t xml:space="preserve"> of the tendered price.</w:t>
      </w:r>
    </w:p>
    <w:p w14:paraId="67053663" w14:textId="170E0C85" w:rsidR="00CB2A5B" w:rsidRDefault="00CB2A5B" w:rsidP="00371C5B">
      <w:pPr>
        <w:pStyle w:val="Blockquote"/>
        <w:tabs>
          <w:tab w:val="left" w:pos="284"/>
        </w:tabs>
        <w:ind w:left="425" w:right="0"/>
        <w:jc w:val="both"/>
        <w:rPr>
          <w:sz w:val="22"/>
          <w:szCs w:val="22"/>
          <w:lang w:val="en-GB"/>
        </w:rPr>
      </w:pPr>
      <w:r w:rsidRPr="00CB2A5B">
        <w:rPr>
          <w:sz w:val="22"/>
          <w:szCs w:val="22"/>
          <w:lang w:val="en-GB"/>
        </w:rPr>
        <w:t xml:space="preserve">This means that the contract the tenderer refers to could have been </w:t>
      </w:r>
      <w:r w:rsidR="002065E9">
        <w:rPr>
          <w:sz w:val="22"/>
          <w:szCs w:val="22"/>
          <w:lang w:val="en-GB"/>
        </w:rPr>
        <w:t>implemented</w:t>
      </w:r>
      <w:r w:rsidR="002065E9" w:rsidRPr="00CB2A5B" w:rsidDel="002065E9">
        <w:rPr>
          <w:sz w:val="22"/>
          <w:szCs w:val="22"/>
          <w:lang w:val="en-GB"/>
        </w:rPr>
        <w:t xml:space="preserve"> </w:t>
      </w:r>
      <w:r w:rsidRPr="00CB2A5B">
        <w:rPr>
          <w:sz w:val="22"/>
          <w:szCs w:val="22"/>
          <w:lang w:val="en-GB"/>
        </w:rPr>
        <w:t xml:space="preserve">at any time during the indicated period but it does not necessarily have to be completed during that period, nor implemented during the entire period. Tenderers are allowed to refer either to supply contracts completed within the reference period (although started earlier) or to supply contracts </w:t>
      </w:r>
      <w:r w:rsidR="002065E9" w:rsidRPr="002065E9">
        <w:rPr>
          <w:sz w:val="22"/>
          <w:szCs w:val="22"/>
          <w:lang w:val="en-GB"/>
        </w:rPr>
        <w:t xml:space="preserve">partially implemented during, but </w:t>
      </w:r>
      <w:r w:rsidRPr="00CB2A5B">
        <w:rPr>
          <w:sz w:val="22"/>
          <w:szCs w:val="22"/>
          <w:lang w:val="en-GB"/>
        </w:rPr>
        <w:t>not yet completed</w:t>
      </w:r>
      <w:r w:rsidR="002065E9">
        <w:rPr>
          <w:sz w:val="22"/>
          <w:szCs w:val="22"/>
          <w:lang w:val="en-GB"/>
        </w:rPr>
        <w:t xml:space="preserve"> within the reference period</w:t>
      </w:r>
      <w:r w:rsidRPr="00CB2A5B">
        <w:rPr>
          <w:sz w:val="22"/>
          <w:szCs w:val="22"/>
          <w:lang w:val="en-GB"/>
        </w:rPr>
        <w:t>. Only the p</w:t>
      </w:r>
      <w:r w:rsidR="002065E9">
        <w:rPr>
          <w:sz w:val="22"/>
          <w:szCs w:val="22"/>
          <w:lang w:val="en-GB"/>
        </w:rPr>
        <w:t>a</w:t>
      </w:r>
      <w:r w:rsidRPr="00CB2A5B">
        <w:rPr>
          <w:sz w:val="22"/>
          <w:szCs w:val="22"/>
          <w:lang w:val="en-GB"/>
        </w:rPr>
        <w:t>rt completed during the reference period will be taken into consideration. This p</w:t>
      </w:r>
      <w:r w:rsidR="002065E9">
        <w:rPr>
          <w:sz w:val="22"/>
          <w:szCs w:val="22"/>
          <w:lang w:val="en-GB"/>
        </w:rPr>
        <w:t>art</w:t>
      </w:r>
      <w:r w:rsidRPr="00CB2A5B">
        <w:rPr>
          <w:sz w:val="22"/>
          <w:szCs w:val="22"/>
          <w:lang w:val="en-GB"/>
        </w:rPr>
        <w:t xml:space="preserve"> will have to be supported by documentary evidence (</w:t>
      </w:r>
      <w:r w:rsidR="002065E9" w:rsidRPr="005C26A3">
        <w:rPr>
          <w:sz w:val="22"/>
          <w:szCs w:val="22"/>
          <w:lang w:val="en-GB"/>
        </w:rPr>
        <w:t xml:space="preserve">approval of report or </w:t>
      </w:r>
      <w:r w:rsidR="002065E9">
        <w:rPr>
          <w:sz w:val="22"/>
          <w:szCs w:val="22"/>
          <w:lang w:val="en-GB"/>
        </w:rPr>
        <w:t>deliverable</w:t>
      </w:r>
      <w:r w:rsidR="002065E9" w:rsidRPr="005C26A3">
        <w:rPr>
          <w:sz w:val="22"/>
          <w:szCs w:val="22"/>
          <w:lang w:val="en-GB"/>
        </w:rPr>
        <w:t xml:space="preserve">, proof of payment, </w:t>
      </w:r>
      <w:r w:rsidRPr="00CB2A5B">
        <w:rPr>
          <w:sz w:val="22"/>
          <w:szCs w:val="22"/>
          <w:lang w:val="en-GB"/>
        </w:rPr>
        <w:t xml:space="preserve">statement or certificate from the entity which awarded the contract) also detailing its value. If a tenderer has implemented the supply contract in a consortium, the percentage that the tenderer has successfully completed must be </w:t>
      </w:r>
      <w:r w:rsidRPr="00CB2A5B">
        <w:rPr>
          <w:sz w:val="22"/>
          <w:szCs w:val="22"/>
          <w:lang w:val="en-GB"/>
        </w:rPr>
        <w:lastRenderedPageBreak/>
        <w:t>clear from the documentary evidence</w:t>
      </w:r>
      <w:r w:rsidR="002065E9">
        <w:rPr>
          <w:sz w:val="22"/>
          <w:szCs w:val="22"/>
          <w:lang w:val="en-GB"/>
        </w:rPr>
        <w:t xml:space="preserve"> </w:t>
      </w:r>
      <w:r w:rsidR="002065E9" w:rsidRPr="005C26A3">
        <w:rPr>
          <w:sz w:val="22"/>
          <w:szCs w:val="22"/>
          <w:lang w:val="en-GB"/>
        </w:rPr>
        <w:t>(such as consortium agreement and bank transfers between consortium members</w:t>
      </w:r>
      <w:r w:rsidR="002065E9">
        <w:rPr>
          <w:sz w:val="22"/>
          <w:szCs w:val="22"/>
          <w:lang w:val="en-GB"/>
        </w:rPr>
        <w:t>)</w:t>
      </w:r>
      <w:r w:rsidRPr="00CB2A5B">
        <w:rPr>
          <w:sz w:val="22"/>
          <w:szCs w:val="22"/>
          <w:lang w:val="en-GB"/>
        </w:rPr>
        <w:t>, together with a description of the nature of the supplies provided.</w:t>
      </w:r>
    </w:p>
    <w:p w14:paraId="36FE5E2E" w14:textId="76250C06" w:rsidR="006F5FD0" w:rsidRPr="00371C5B" w:rsidRDefault="00994EA3" w:rsidP="00371C5B">
      <w:pPr>
        <w:keepNext/>
        <w:widowControl/>
        <w:spacing w:before="240" w:after="120"/>
        <w:ind w:left="426" w:hanging="426"/>
        <w:outlineLvl w:val="0"/>
        <w:rPr>
          <w:rStyle w:val="Gl"/>
        </w:rPr>
      </w:pPr>
      <w:r w:rsidRPr="00B33EE6">
        <w:rPr>
          <w:rStyle w:val="Gl"/>
          <w:sz w:val="22"/>
          <w:szCs w:val="22"/>
          <w:lang w:val="en-GB"/>
        </w:rPr>
        <w:t>1</w:t>
      </w:r>
      <w:r w:rsidR="0090581D">
        <w:rPr>
          <w:rStyle w:val="Gl"/>
          <w:sz w:val="22"/>
          <w:szCs w:val="22"/>
          <w:lang w:val="en-GB"/>
        </w:rPr>
        <w:t>6</w:t>
      </w:r>
      <w:r w:rsidR="006F5FD0" w:rsidRPr="00B33EE6">
        <w:rPr>
          <w:rStyle w:val="Gl"/>
          <w:sz w:val="22"/>
          <w:szCs w:val="22"/>
          <w:lang w:val="en-GB"/>
        </w:rPr>
        <w:t xml:space="preserve">. </w:t>
      </w:r>
      <w:r w:rsidR="00584BF4" w:rsidRPr="00B33EE6">
        <w:rPr>
          <w:rStyle w:val="Gl"/>
          <w:sz w:val="22"/>
          <w:szCs w:val="22"/>
          <w:lang w:val="en-GB"/>
        </w:rPr>
        <w:tab/>
      </w:r>
      <w:r w:rsidR="006F5FD0" w:rsidRPr="00B33EE6">
        <w:rPr>
          <w:rStyle w:val="Gl"/>
          <w:sz w:val="22"/>
          <w:szCs w:val="22"/>
          <w:lang w:val="en-GB"/>
        </w:rPr>
        <w:t>Award criteria</w:t>
      </w:r>
    </w:p>
    <w:p w14:paraId="576FDB42" w14:textId="0D44BDB3" w:rsidR="006F5FD0" w:rsidRPr="00B33EE6" w:rsidRDefault="00831982" w:rsidP="00371C5B">
      <w:pPr>
        <w:pStyle w:val="Blockquote"/>
        <w:spacing w:before="0"/>
        <w:ind w:left="425" w:right="0"/>
        <w:jc w:val="both"/>
        <w:rPr>
          <w:sz w:val="22"/>
          <w:szCs w:val="22"/>
          <w:lang w:val="en-GB"/>
        </w:rPr>
      </w:pPr>
      <w:r w:rsidRPr="003F1149">
        <w:rPr>
          <w:sz w:val="22"/>
          <w:szCs w:val="22"/>
          <w:lang w:val="en-GB"/>
        </w:rPr>
        <w:t xml:space="preserve">Price </w:t>
      </w:r>
      <w:r>
        <w:rPr>
          <w:sz w:val="22"/>
          <w:szCs w:val="22"/>
          <w:lang w:val="en-GB"/>
        </w:rPr>
        <w:t>(</w:t>
      </w:r>
      <w:r w:rsidRPr="003F1149">
        <w:rPr>
          <w:sz w:val="22"/>
          <w:szCs w:val="22"/>
          <w:lang w:val="en-GB"/>
        </w:rPr>
        <w:t>or, if appropriate after</w:t>
      </w:r>
      <w:r>
        <w:rPr>
          <w:sz w:val="22"/>
          <w:szCs w:val="22"/>
          <w:lang w:val="en-GB"/>
        </w:rPr>
        <w:t xml:space="preserve"> </w:t>
      </w:r>
      <w:r w:rsidRPr="00D7474F">
        <w:rPr>
          <w:sz w:val="22"/>
          <w:szCs w:val="22"/>
          <w:lang w:val="en-GB"/>
        </w:rPr>
        <w:t>prior approval</w:t>
      </w:r>
      <w:r w:rsidRPr="003F1149">
        <w:rPr>
          <w:sz w:val="22"/>
          <w:szCs w:val="22"/>
          <w:lang w:val="en-GB"/>
        </w:rPr>
        <w:t xml:space="preserve">, the </w:t>
      </w:r>
      <w:r>
        <w:rPr>
          <w:sz w:val="22"/>
          <w:szCs w:val="22"/>
          <w:lang w:val="en-GB"/>
        </w:rPr>
        <w:t>best</w:t>
      </w:r>
      <w:r w:rsidR="00DA388D">
        <w:rPr>
          <w:sz w:val="22"/>
          <w:szCs w:val="22"/>
          <w:lang w:val="en-GB"/>
        </w:rPr>
        <w:t xml:space="preserve"> price-quality ratio</w:t>
      </w:r>
      <w:r>
        <w:rPr>
          <w:sz w:val="22"/>
          <w:szCs w:val="22"/>
          <w:lang w:val="en-GB"/>
        </w:rPr>
        <w:t xml:space="preserve"> </w:t>
      </w:r>
      <w:r w:rsidRPr="003F1149">
        <w:rPr>
          <w:sz w:val="22"/>
          <w:szCs w:val="22"/>
          <w:lang w:val="en-GB"/>
        </w:rPr>
        <w:t>which is a combination of quality</w:t>
      </w:r>
      <w:r>
        <w:rPr>
          <w:sz w:val="22"/>
          <w:szCs w:val="22"/>
          <w:lang w:val="en-GB"/>
        </w:rPr>
        <w:t xml:space="preserve"> and </w:t>
      </w:r>
      <w:r w:rsidRPr="003F1149">
        <w:rPr>
          <w:sz w:val="22"/>
          <w:szCs w:val="22"/>
          <w:lang w:val="en-GB"/>
        </w:rPr>
        <w:t>price</w:t>
      </w:r>
      <w:r>
        <w:rPr>
          <w:sz w:val="22"/>
          <w:szCs w:val="22"/>
          <w:lang w:val="en-GB"/>
        </w:rPr>
        <w:t>).</w:t>
      </w:r>
    </w:p>
    <w:p w14:paraId="793B56EE" w14:textId="77777777" w:rsidR="006F5FD0" w:rsidRPr="00B33EE6" w:rsidRDefault="005A33F9" w:rsidP="00347E84">
      <w:pPr>
        <w:rPr>
          <w:sz w:val="22"/>
          <w:szCs w:val="22"/>
          <w:lang w:val="en-GB"/>
        </w:rPr>
      </w:pPr>
      <w:r>
        <w:rPr>
          <w:snapToGrid/>
          <w:sz w:val="22"/>
          <w:szCs w:val="22"/>
          <w:lang w:val="en-GB"/>
        </w:rPr>
        <w:pict w14:anchorId="76F64214">
          <v:line id="_x0000_s2050" alt="" style="position:absolute;z-index:5;mso-wrap-edited:f;mso-width-percent:0;mso-height-percent:0;mso-width-percent:0;mso-height-percent:0" from="0,12pt" to="468pt,12.05pt" o:allowincell="f" strokecolor="#d4d4d4" strokeweight="1.75pt">
            <v:shadow on="t" origin=",32385f" offset="0,-1pt"/>
          </v:line>
        </w:pict>
      </w:r>
    </w:p>
    <w:p w14:paraId="7482CE23" w14:textId="77777777" w:rsidR="006F5FD0" w:rsidRPr="00B33EE6" w:rsidRDefault="00994EA3" w:rsidP="00347E84">
      <w:pPr>
        <w:keepNext/>
        <w:jc w:val="center"/>
        <w:rPr>
          <w:sz w:val="28"/>
          <w:szCs w:val="28"/>
          <w:lang w:val="en-GB"/>
        </w:rPr>
      </w:pPr>
      <w:r w:rsidRPr="00B33EE6">
        <w:rPr>
          <w:rStyle w:val="Gl"/>
          <w:sz w:val="28"/>
          <w:szCs w:val="28"/>
          <w:lang w:val="en-GB"/>
        </w:rPr>
        <w:t>TENDERING</w:t>
      </w:r>
    </w:p>
    <w:p w14:paraId="592B0149" w14:textId="212E2889" w:rsidR="006F5FD0" w:rsidRPr="00371C5B" w:rsidRDefault="00994EA3" w:rsidP="00371C5B">
      <w:pPr>
        <w:keepNext/>
        <w:widowControl/>
        <w:spacing w:before="240" w:after="120"/>
        <w:ind w:left="426" w:hanging="426"/>
        <w:outlineLvl w:val="0"/>
        <w:rPr>
          <w:rStyle w:val="Gl"/>
        </w:rPr>
      </w:pPr>
      <w:r w:rsidRPr="00B33EE6">
        <w:rPr>
          <w:rStyle w:val="Gl"/>
          <w:sz w:val="22"/>
          <w:szCs w:val="22"/>
          <w:lang w:val="en-GB"/>
        </w:rPr>
        <w:t>1</w:t>
      </w:r>
      <w:r w:rsidR="00033EFD">
        <w:rPr>
          <w:rStyle w:val="Gl"/>
          <w:sz w:val="22"/>
          <w:szCs w:val="22"/>
          <w:lang w:val="en-GB"/>
        </w:rPr>
        <w:t>7</w:t>
      </w:r>
      <w:r w:rsidR="006F5FD0" w:rsidRPr="00B33EE6">
        <w:rPr>
          <w:rStyle w:val="Gl"/>
          <w:sz w:val="22"/>
          <w:szCs w:val="22"/>
          <w:lang w:val="en-GB"/>
        </w:rPr>
        <w:t xml:space="preserve">. </w:t>
      </w:r>
      <w:r w:rsidR="00584BF4" w:rsidRPr="00B33EE6">
        <w:rPr>
          <w:rStyle w:val="Gl"/>
          <w:sz w:val="22"/>
          <w:szCs w:val="22"/>
          <w:lang w:val="en-GB"/>
        </w:rPr>
        <w:tab/>
      </w:r>
      <w:r w:rsidR="006F5FD0" w:rsidRPr="00B33EE6">
        <w:rPr>
          <w:rStyle w:val="Gl"/>
          <w:sz w:val="22"/>
          <w:szCs w:val="22"/>
          <w:lang w:val="en-GB"/>
        </w:rPr>
        <w:t xml:space="preserve">Deadline for </w:t>
      </w:r>
      <w:r w:rsidR="0013314C">
        <w:rPr>
          <w:rStyle w:val="Gl"/>
          <w:sz w:val="22"/>
          <w:szCs w:val="22"/>
          <w:lang w:val="en-GB"/>
        </w:rPr>
        <w:t xml:space="preserve">submission </w:t>
      </w:r>
      <w:r w:rsidR="006F5FD0" w:rsidRPr="00B33EE6">
        <w:rPr>
          <w:rStyle w:val="Gl"/>
          <w:sz w:val="22"/>
          <w:szCs w:val="22"/>
          <w:lang w:val="en-GB"/>
        </w:rPr>
        <w:t xml:space="preserve">of </w:t>
      </w:r>
      <w:r w:rsidRPr="00B33EE6">
        <w:rPr>
          <w:rStyle w:val="Gl"/>
          <w:sz w:val="22"/>
          <w:szCs w:val="22"/>
          <w:lang w:val="en-GB"/>
        </w:rPr>
        <w:t>tenders</w:t>
      </w:r>
    </w:p>
    <w:p w14:paraId="61DD2F00" w14:textId="212B6738" w:rsidR="006F5FD0" w:rsidRPr="00B33EE6" w:rsidRDefault="00994EA3" w:rsidP="00371C5B">
      <w:pPr>
        <w:pStyle w:val="Blockquote"/>
        <w:spacing w:before="40" w:after="60"/>
        <w:ind w:left="425" w:right="0"/>
        <w:jc w:val="both"/>
        <w:rPr>
          <w:i/>
          <w:sz w:val="22"/>
          <w:szCs w:val="22"/>
          <w:lang w:val="en-GB"/>
        </w:rPr>
      </w:pPr>
      <w:r w:rsidRPr="00B33EE6">
        <w:rPr>
          <w:rStyle w:val="Vurgu"/>
          <w:i w:val="0"/>
          <w:sz w:val="22"/>
          <w:szCs w:val="22"/>
          <w:lang w:val="en-GB"/>
        </w:rPr>
        <w:t xml:space="preserve">The deadline for </w:t>
      </w:r>
      <w:r w:rsidR="0013314C">
        <w:rPr>
          <w:rStyle w:val="Vurgu"/>
          <w:i w:val="0"/>
          <w:sz w:val="22"/>
          <w:szCs w:val="22"/>
          <w:lang w:val="en-GB"/>
        </w:rPr>
        <w:t xml:space="preserve">submission </w:t>
      </w:r>
      <w:r w:rsidRPr="00B33EE6">
        <w:rPr>
          <w:rStyle w:val="Vurgu"/>
          <w:i w:val="0"/>
          <w:sz w:val="22"/>
          <w:szCs w:val="22"/>
          <w:lang w:val="en-GB"/>
        </w:rPr>
        <w:t xml:space="preserve">of tenders is </w:t>
      </w:r>
      <w:r w:rsidR="0073539B" w:rsidRPr="00FA6AD5">
        <w:rPr>
          <w:rStyle w:val="Vurgu"/>
          <w:b/>
          <w:bCs/>
          <w:i w:val="0"/>
          <w:sz w:val="22"/>
          <w:szCs w:val="22"/>
          <w:lang w:val="en-GB"/>
        </w:rPr>
        <w:t>3</w:t>
      </w:r>
      <w:r w:rsidR="00D97688" w:rsidRPr="00FA6AD5">
        <w:rPr>
          <w:rStyle w:val="Vurgu"/>
          <w:b/>
          <w:bCs/>
          <w:i w:val="0"/>
          <w:sz w:val="22"/>
          <w:szCs w:val="22"/>
          <w:lang w:val="en-GB"/>
        </w:rPr>
        <w:t>1</w:t>
      </w:r>
      <w:r w:rsidR="0073539B" w:rsidRPr="00FA6AD5">
        <w:rPr>
          <w:rStyle w:val="Vurgu"/>
          <w:b/>
          <w:bCs/>
          <w:i w:val="0"/>
          <w:sz w:val="22"/>
          <w:szCs w:val="22"/>
          <w:lang w:val="en-GB"/>
        </w:rPr>
        <w:t>.03.2026 /</w:t>
      </w:r>
      <w:r w:rsidR="00456709" w:rsidRPr="00FA6AD5">
        <w:rPr>
          <w:rStyle w:val="Vurgu"/>
          <w:b/>
          <w:bCs/>
          <w:i w:val="0"/>
          <w:sz w:val="22"/>
          <w:szCs w:val="22"/>
          <w:lang w:val="en-GB"/>
        </w:rPr>
        <w:t xml:space="preserve"> </w:t>
      </w:r>
      <w:r w:rsidR="0073539B" w:rsidRPr="00FA6AD5">
        <w:rPr>
          <w:rStyle w:val="Vurgu"/>
          <w:b/>
          <w:bCs/>
          <w:i w:val="0"/>
          <w:sz w:val="22"/>
          <w:szCs w:val="22"/>
          <w:lang w:val="en-GB"/>
        </w:rPr>
        <w:t>17:00h</w:t>
      </w:r>
      <w:r w:rsidR="0073539B" w:rsidRPr="0073539B">
        <w:rPr>
          <w:rStyle w:val="Vurgu"/>
          <w:b/>
          <w:bCs/>
          <w:iCs/>
          <w:sz w:val="22"/>
          <w:szCs w:val="22"/>
          <w:lang w:val="en-GB"/>
        </w:rPr>
        <w:t>.</w:t>
      </w:r>
    </w:p>
    <w:p w14:paraId="7D60F8E6" w14:textId="62D49E53" w:rsidR="006F5FD0" w:rsidRPr="00371C5B" w:rsidRDefault="00994EA3" w:rsidP="00371C5B">
      <w:pPr>
        <w:keepNext/>
        <w:widowControl/>
        <w:spacing w:before="240" w:after="120"/>
        <w:ind w:left="426" w:hanging="426"/>
        <w:outlineLvl w:val="0"/>
        <w:rPr>
          <w:rStyle w:val="Gl"/>
        </w:rPr>
      </w:pPr>
      <w:r w:rsidRPr="00B33EE6">
        <w:rPr>
          <w:rStyle w:val="Gl"/>
          <w:sz w:val="22"/>
          <w:szCs w:val="22"/>
          <w:lang w:val="en-GB"/>
        </w:rPr>
        <w:t>1</w:t>
      </w:r>
      <w:r w:rsidR="00033EFD">
        <w:rPr>
          <w:rStyle w:val="Gl"/>
          <w:sz w:val="22"/>
          <w:szCs w:val="22"/>
          <w:lang w:val="en-GB"/>
        </w:rPr>
        <w:t>8</w:t>
      </w:r>
      <w:r w:rsidR="006F5FD0" w:rsidRPr="00B33EE6">
        <w:rPr>
          <w:rStyle w:val="Gl"/>
          <w:sz w:val="22"/>
          <w:szCs w:val="22"/>
          <w:lang w:val="en-GB"/>
        </w:rPr>
        <w:t xml:space="preserve">. </w:t>
      </w:r>
      <w:r w:rsidR="00584BF4" w:rsidRPr="00B33EE6">
        <w:rPr>
          <w:rStyle w:val="Gl"/>
          <w:sz w:val="22"/>
          <w:szCs w:val="22"/>
          <w:lang w:val="en-GB"/>
        </w:rPr>
        <w:tab/>
      </w:r>
      <w:r w:rsidRPr="00B33EE6">
        <w:rPr>
          <w:rStyle w:val="Gl"/>
          <w:sz w:val="22"/>
          <w:szCs w:val="22"/>
          <w:lang w:val="en-GB"/>
        </w:rPr>
        <w:t xml:space="preserve">Tender </w:t>
      </w:r>
      <w:r w:rsidR="006F5FD0" w:rsidRPr="00B33EE6">
        <w:rPr>
          <w:rStyle w:val="Gl"/>
          <w:sz w:val="22"/>
          <w:szCs w:val="22"/>
          <w:lang w:val="en-GB"/>
        </w:rPr>
        <w:t>format and details to be provided</w:t>
      </w:r>
    </w:p>
    <w:p w14:paraId="0C3990F6" w14:textId="7F402B76" w:rsidR="006F5FD0" w:rsidRPr="00B33EE6" w:rsidRDefault="00994EA3" w:rsidP="00371C5B">
      <w:pPr>
        <w:pStyle w:val="Blockquote"/>
        <w:spacing w:before="40" w:after="60"/>
        <w:ind w:left="425" w:right="0"/>
        <w:jc w:val="both"/>
        <w:rPr>
          <w:sz w:val="22"/>
          <w:szCs w:val="22"/>
          <w:lang w:val="en-GB"/>
        </w:rPr>
      </w:pPr>
      <w:r w:rsidRPr="00B33EE6">
        <w:rPr>
          <w:rStyle w:val="Gl"/>
          <w:b w:val="0"/>
          <w:sz w:val="22"/>
          <w:szCs w:val="22"/>
          <w:lang w:val="en-GB"/>
        </w:rPr>
        <w:t>Tenders</w:t>
      </w:r>
      <w:r w:rsidR="006F5FD0" w:rsidRPr="00B33EE6">
        <w:rPr>
          <w:rStyle w:val="Gl"/>
          <w:b w:val="0"/>
          <w:sz w:val="22"/>
          <w:szCs w:val="22"/>
          <w:lang w:val="en-GB"/>
        </w:rPr>
        <w:t xml:space="preserve"> must be submitted using the standard </w:t>
      </w:r>
      <w:r w:rsidRPr="00B33EE6">
        <w:rPr>
          <w:rStyle w:val="Gl"/>
          <w:b w:val="0"/>
          <w:sz w:val="22"/>
          <w:szCs w:val="22"/>
          <w:lang w:val="en-GB"/>
        </w:rPr>
        <w:t>tender</w:t>
      </w:r>
      <w:r w:rsidR="006F5FD0" w:rsidRPr="00B33EE6">
        <w:rPr>
          <w:rStyle w:val="Gl"/>
          <w:b w:val="0"/>
          <w:sz w:val="22"/>
          <w:szCs w:val="22"/>
          <w:lang w:val="en-GB"/>
        </w:rPr>
        <w:t xml:space="preserve"> form</w:t>
      </w:r>
      <w:r w:rsidR="00771F85">
        <w:rPr>
          <w:rStyle w:val="Gl"/>
          <w:b w:val="0"/>
          <w:sz w:val="22"/>
          <w:szCs w:val="22"/>
          <w:lang w:val="en-GB"/>
        </w:rPr>
        <w:t>.</w:t>
      </w:r>
      <w:r w:rsidR="006F5FD0" w:rsidRPr="00B33EE6">
        <w:rPr>
          <w:sz w:val="22"/>
          <w:szCs w:val="22"/>
          <w:lang w:val="en-GB"/>
        </w:rPr>
        <w:t xml:space="preserve"> </w:t>
      </w:r>
    </w:p>
    <w:p w14:paraId="177AD528" w14:textId="77777777" w:rsidR="004D5EDB" w:rsidRPr="00B33EE6" w:rsidRDefault="004D5EDB" w:rsidP="00371C5B">
      <w:pPr>
        <w:pStyle w:val="Blockquote"/>
        <w:ind w:left="425" w:right="0"/>
        <w:jc w:val="both"/>
        <w:rPr>
          <w:sz w:val="22"/>
          <w:szCs w:val="22"/>
          <w:lang w:val="en-GB"/>
        </w:rPr>
      </w:pPr>
      <w:r w:rsidRPr="00B33EE6">
        <w:rPr>
          <w:sz w:val="22"/>
          <w:szCs w:val="22"/>
          <w:lang w:val="en-GB"/>
        </w:rPr>
        <w:t>The tender must be accompanied by a declaration o</w:t>
      </w:r>
      <w:r w:rsidR="00980AEA">
        <w:rPr>
          <w:sz w:val="22"/>
          <w:szCs w:val="22"/>
          <w:lang w:val="en-GB"/>
        </w:rPr>
        <w:t>n</w:t>
      </w:r>
      <w:r w:rsidRPr="00B33EE6">
        <w:rPr>
          <w:sz w:val="22"/>
          <w:szCs w:val="22"/>
          <w:lang w:val="en-GB"/>
        </w:rPr>
        <w:t xml:space="preserve"> honour on exclusion and selection criteria using the template available from the following Internet address:</w:t>
      </w:r>
    </w:p>
    <w:p w14:paraId="5E502450" w14:textId="11CACE45" w:rsidR="004D5EDB" w:rsidRPr="00886ED7" w:rsidRDefault="00886ED7" w:rsidP="00371C5B">
      <w:pPr>
        <w:pStyle w:val="Blockquote"/>
        <w:ind w:left="425" w:right="0"/>
        <w:jc w:val="both"/>
        <w:rPr>
          <w:sz w:val="22"/>
          <w:szCs w:val="22"/>
          <w:lang w:val="en-GB"/>
        </w:rPr>
      </w:pPr>
      <w:hyperlink r:id="rId8" w:anchor="Annexes-AnnexesA(Ch.2):General" w:history="1">
        <w:r w:rsidRPr="002E25ED">
          <w:rPr>
            <w:rStyle w:val="Kpr"/>
            <w:sz w:val="22"/>
            <w:szCs w:val="22"/>
            <w:lang w:val="en-GB"/>
          </w:rPr>
          <w:t>https://wikis.ec.europa.eu/display/ExactExternalWiki/Annexes#Annexes-AnnexesA(Ch.2):General</w:t>
        </w:r>
      </w:hyperlink>
    </w:p>
    <w:p w14:paraId="438E0786" w14:textId="77777777" w:rsidR="006F5FD0" w:rsidRPr="00B33EE6" w:rsidRDefault="006F5FD0" w:rsidP="00371C5B">
      <w:pPr>
        <w:pStyle w:val="Blockquote"/>
        <w:ind w:left="425" w:right="0"/>
        <w:jc w:val="both"/>
        <w:rPr>
          <w:sz w:val="22"/>
          <w:szCs w:val="22"/>
          <w:lang w:val="en-GB"/>
        </w:rPr>
      </w:pPr>
      <w:r w:rsidRPr="00B33EE6">
        <w:rPr>
          <w:sz w:val="22"/>
          <w:szCs w:val="22"/>
          <w:lang w:val="en-GB"/>
        </w:rPr>
        <w:t>Any additional documentation (brochure, letter, etc</w:t>
      </w:r>
      <w:r w:rsidR="00235A71" w:rsidRPr="00B33EE6">
        <w:rPr>
          <w:sz w:val="22"/>
          <w:szCs w:val="22"/>
          <w:lang w:val="en-GB"/>
        </w:rPr>
        <w:t>.</w:t>
      </w:r>
      <w:r w:rsidRPr="00B33EE6">
        <w:rPr>
          <w:sz w:val="22"/>
          <w:szCs w:val="22"/>
          <w:lang w:val="en-GB"/>
        </w:rPr>
        <w:t xml:space="preserve">) sent with a </w:t>
      </w:r>
      <w:r w:rsidR="004D5EDB" w:rsidRPr="00B33EE6">
        <w:rPr>
          <w:sz w:val="22"/>
          <w:szCs w:val="22"/>
          <w:lang w:val="en-GB"/>
        </w:rPr>
        <w:t>tender</w:t>
      </w:r>
      <w:r w:rsidRPr="00B33EE6">
        <w:rPr>
          <w:sz w:val="22"/>
          <w:szCs w:val="22"/>
          <w:lang w:val="en-GB"/>
        </w:rPr>
        <w:t xml:space="preserve"> will not be taken into consideration.</w:t>
      </w:r>
    </w:p>
    <w:p w14:paraId="3AC38030" w14:textId="40FAD56E" w:rsidR="006F5FD0" w:rsidRPr="00371C5B" w:rsidRDefault="00033EFD" w:rsidP="00371C5B">
      <w:pPr>
        <w:keepNext/>
        <w:widowControl/>
        <w:spacing w:before="240" w:after="120"/>
        <w:ind w:left="426" w:hanging="426"/>
        <w:outlineLvl w:val="0"/>
        <w:rPr>
          <w:rStyle w:val="Gl"/>
        </w:rPr>
      </w:pPr>
      <w:r>
        <w:rPr>
          <w:rStyle w:val="Gl"/>
          <w:sz w:val="22"/>
          <w:szCs w:val="22"/>
          <w:lang w:val="en-GB"/>
        </w:rPr>
        <w:t>19</w:t>
      </w:r>
      <w:r w:rsidR="006F5FD0" w:rsidRPr="00B33EE6">
        <w:rPr>
          <w:rStyle w:val="Gl"/>
          <w:sz w:val="22"/>
          <w:szCs w:val="22"/>
          <w:lang w:val="en-GB"/>
        </w:rPr>
        <w:t xml:space="preserve">. </w:t>
      </w:r>
      <w:r w:rsidR="00584BF4" w:rsidRPr="00B33EE6">
        <w:rPr>
          <w:rStyle w:val="Gl"/>
          <w:sz w:val="22"/>
          <w:szCs w:val="22"/>
          <w:lang w:val="en-GB"/>
        </w:rPr>
        <w:tab/>
      </w:r>
      <w:r w:rsidR="006F5FD0" w:rsidRPr="00B33EE6">
        <w:rPr>
          <w:rStyle w:val="Gl"/>
          <w:sz w:val="22"/>
          <w:szCs w:val="22"/>
          <w:lang w:val="en-GB"/>
        </w:rPr>
        <w:t xml:space="preserve">How </w:t>
      </w:r>
      <w:r w:rsidR="006714ED" w:rsidRPr="00B33EE6">
        <w:rPr>
          <w:rStyle w:val="Gl"/>
          <w:sz w:val="22"/>
          <w:szCs w:val="22"/>
          <w:lang w:val="en-GB"/>
        </w:rPr>
        <w:t>tenders</w:t>
      </w:r>
      <w:r w:rsidR="006F5FD0" w:rsidRPr="00B33EE6">
        <w:rPr>
          <w:rStyle w:val="Gl"/>
          <w:sz w:val="22"/>
          <w:szCs w:val="22"/>
          <w:lang w:val="en-GB"/>
        </w:rPr>
        <w:t xml:space="preserve"> may be submitted</w:t>
      </w:r>
    </w:p>
    <w:p w14:paraId="7919897A" w14:textId="6CB53E63" w:rsidR="006F5FD0" w:rsidRPr="00B33EE6" w:rsidRDefault="006714ED" w:rsidP="00371C5B">
      <w:pPr>
        <w:pStyle w:val="Blockquote"/>
        <w:spacing w:before="40" w:after="120"/>
        <w:ind w:left="425" w:right="0"/>
        <w:jc w:val="both"/>
        <w:rPr>
          <w:sz w:val="22"/>
          <w:szCs w:val="22"/>
          <w:lang w:val="en-GB"/>
        </w:rPr>
      </w:pPr>
      <w:r w:rsidRPr="00B33EE6">
        <w:rPr>
          <w:sz w:val="22"/>
          <w:szCs w:val="22"/>
          <w:lang w:val="en-GB"/>
        </w:rPr>
        <w:t>Tenders</w:t>
      </w:r>
      <w:r w:rsidR="006F5FD0" w:rsidRPr="00B33EE6">
        <w:rPr>
          <w:sz w:val="22"/>
          <w:szCs w:val="22"/>
          <w:lang w:val="en-GB"/>
        </w:rPr>
        <w:t xml:space="preserve"> must be submitted in English exclusively to the </w:t>
      </w:r>
      <w:r w:rsidR="00D33DD9">
        <w:rPr>
          <w:sz w:val="22"/>
          <w:szCs w:val="22"/>
          <w:lang w:val="en-GB"/>
        </w:rPr>
        <w:t>c</w:t>
      </w:r>
      <w:r w:rsidR="006F5FD0" w:rsidRPr="00B33EE6">
        <w:rPr>
          <w:sz w:val="22"/>
          <w:szCs w:val="22"/>
          <w:lang w:val="en-GB"/>
        </w:rPr>
        <w:t xml:space="preserve">ontracting </w:t>
      </w:r>
      <w:r w:rsidR="00D33DD9">
        <w:rPr>
          <w:sz w:val="22"/>
          <w:szCs w:val="22"/>
          <w:lang w:val="en-GB"/>
        </w:rPr>
        <w:t>a</w:t>
      </w:r>
      <w:r w:rsidR="006F5FD0" w:rsidRPr="00B33EE6">
        <w:rPr>
          <w:sz w:val="22"/>
          <w:szCs w:val="22"/>
          <w:lang w:val="en-GB"/>
        </w:rPr>
        <w:t>uthority</w:t>
      </w:r>
      <w:r w:rsidRPr="00B33EE6">
        <w:rPr>
          <w:sz w:val="22"/>
          <w:szCs w:val="22"/>
          <w:lang w:val="en-GB"/>
        </w:rPr>
        <w:t xml:space="preserve">, using the means specified in point </w:t>
      </w:r>
      <w:r w:rsidR="00771F85">
        <w:rPr>
          <w:sz w:val="22"/>
          <w:szCs w:val="22"/>
          <w:lang w:val="en-GB"/>
        </w:rPr>
        <w:t>10</w:t>
      </w:r>
      <w:r w:rsidRPr="00B33EE6">
        <w:rPr>
          <w:sz w:val="22"/>
          <w:szCs w:val="22"/>
          <w:lang w:val="en-GB"/>
        </w:rPr>
        <w:t xml:space="preserve"> of the </w:t>
      </w:r>
      <w:r w:rsidR="00881C2D">
        <w:rPr>
          <w:sz w:val="22"/>
          <w:szCs w:val="22"/>
          <w:lang w:val="en-GB"/>
        </w:rPr>
        <w:t>i</w:t>
      </w:r>
      <w:r w:rsidRPr="00B33EE6">
        <w:rPr>
          <w:sz w:val="22"/>
          <w:szCs w:val="22"/>
          <w:lang w:val="en-GB"/>
        </w:rPr>
        <w:t xml:space="preserve">nstructions to </w:t>
      </w:r>
      <w:r w:rsidR="00881C2D">
        <w:rPr>
          <w:sz w:val="22"/>
          <w:szCs w:val="22"/>
          <w:lang w:val="en-GB"/>
        </w:rPr>
        <w:t>t</w:t>
      </w:r>
      <w:r w:rsidRPr="00B33EE6">
        <w:rPr>
          <w:sz w:val="22"/>
          <w:szCs w:val="22"/>
          <w:lang w:val="en-GB"/>
        </w:rPr>
        <w:t>enderers.</w:t>
      </w:r>
    </w:p>
    <w:p w14:paraId="63BBF791" w14:textId="77777777" w:rsidR="00EF03C9" w:rsidRPr="00B33EE6" w:rsidRDefault="006714ED" w:rsidP="00371C5B">
      <w:pPr>
        <w:pStyle w:val="Blockquote"/>
        <w:spacing w:before="0" w:after="120"/>
        <w:ind w:left="425" w:right="0"/>
        <w:jc w:val="both"/>
        <w:rPr>
          <w:rStyle w:val="Gl"/>
          <w:b w:val="0"/>
          <w:sz w:val="22"/>
          <w:szCs w:val="22"/>
          <w:lang w:val="en-GB"/>
        </w:rPr>
      </w:pPr>
      <w:r w:rsidRPr="00B33EE6">
        <w:rPr>
          <w:rStyle w:val="Gl"/>
          <w:b w:val="0"/>
          <w:sz w:val="22"/>
          <w:szCs w:val="22"/>
          <w:lang w:val="en-GB"/>
        </w:rPr>
        <w:t>Tenders</w:t>
      </w:r>
      <w:r w:rsidR="006F5FD0" w:rsidRPr="00B33EE6">
        <w:rPr>
          <w:rStyle w:val="Gl"/>
          <w:b w:val="0"/>
          <w:sz w:val="22"/>
          <w:szCs w:val="22"/>
          <w:lang w:val="en-GB"/>
        </w:rPr>
        <w:t xml:space="preserve"> submitted by any other means will not be considered.</w:t>
      </w:r>
    </w:p>
    <w:p w14:paraId="3D156565" w14:textId="2CED2608" w:rsidR="00502BBF" w:rsidRPr="00B33EE6" w:rsidRDefault="00502BBF" w:rsidP="00371C5B">
      <w:pPr>
        <w:pStyle w:val="Blockquote"/>
        <w:spacing w:before="40" w:after="120"/>
        <w:ind w:left="425" w:right="0"/>
        <w:jc w:val="both"/>
        <w:rPr>
          <w:rStyle w:val="Gl"/>
          <w:b w:val="0"/>
          <w:sz w:val="22"/>
          <w:szCs w:val="22"/>
          <w:lang w:val="en-GB"/>
        </w:rPr>
      </w:pPr>
      <w:r w:rsidRPr="00B33EE6">
        <w:rPr>
          <w:sz w:val="22"/>
          <w:szCs w:val="22"/>
          <w:lang w:val="en-GB"/>
        </w:rPr>
        <w:t>By submitting a tender</w:t>
      </w:r>
      <w:r w:rsidR="00DA388D">
        <w:rPr>
          <w:sz w:val="22"/>
          <w:szCs w:val="22"/>
          <w:lang w:val="en-GB"/>
        </w:rPr>
        <w:t>,</w:t>
      </w:r>
      <w:r w:rsidRPr="00B33EE6">
        <w:rPr>
          <w:sz w:val="22"/>
          <w:szCs w:val="22"/>
          <w:lang w:val="en-GB"/>
        </w:rPr>
        <w:t xml:space="preserve"> tenderers accept to receive notification of the outcome of the procedure by electronic means.</w:t>
      </w:r>
    </w:p>
    <w:p w14:paraId="78DFA6DC" w14:textId="002747CA" w:rsidR="003262FC" w:rsidRPr="00371C5B" w:rsidRDefault="003262FC" w:rsidP="00371C5B">
      <w:pPr>
        <w:keepNext/>
        <w:widowControl/>
        <w:spacing w:before="240" w:after="120"/>
        <w:ind w:left="426" w:hanging="426"/>
        <w:outlineLvl w:val="0"/>
        <w:rPr>
          <w:rStyle w:val="Gl"/>
        </w:rPr>
      </w:pPr>
      <w:r w:rsidRPr="00B33EE6">
        <w:rPr>
          <w:rStyle w:val="Gl"/>
          <w:sz w:val="22"/>
          <w:szCs w:val="22"/>
          <w:lang w:val="en-GB"/>
        </w:rPr>
        <w:t>2</w:t>
      </w:r>
      <w:r w:rsidR="00033EFD">
        <w:rPr>
          <w:rStyle w:val="Gl"/>
          <w:sz w:val="22"/>
          <w:szCs w:val="22"/>
          <w:lang w:val="en-GB"/>
        </w:rPr>
        <w:t>0</w:t>
      </w:r>
      <w:r w:rsidRPr="00B33EE6">
        <w:rPr>
          <w:rStyle w:val="Gl"/>
          <w:sz w:val="22"/>
          <w:szCs w:val="22"/>
          <w:lang w:val="en-GB"/>
        </w:rPr>
        <w:t>.</w:t>
      </w:r>
      <w:r w:rsidR="00584BF4" w:rsidRPr="00B33EE6">
        <w:rPr>
          <w:rStyle w:val="Gl"/>
          <w:sz w:val="22"/>
          <w:szCs w:val="22"/>
          <w:lang w:val="en-GB"/>
        </w:rPr>
        <w:tab/>
      </w:r>
      <w:r w:rsidRPr="00B33EE6">
        <w:rPr>
          <w:rStyle w:val="Gl"/>
          <w:sz w:val="22"/>
          <w:szCs w:val="22"/>
          <w:lang w:val="en-GB"/>
        </w:rPr>
        <w:t xml:space="preserve">Alteration or withdrawal of </w:t>
      </w:r>
      <w:r w:rsidR="006714ED" w:rsidRPr="00B33EE6">
        <w:rPr>
          <w:rStyle w:val="Gl"/>
          <w:sz w:val="22"/>
          <w:szCs w:val="22"/>
          <w:lang w:val="en-GB"/>
        </w:rPr>
        <w:t>tenders</w:t>
      </w:r>
    </w:p>
    <w:p w14:paraId="37113797" w14:textId="77777777" w:rsidR="003262FC" w:rsidRPr="00B33EE6" w:rsidRDefault="006714ED" w:rsidP="00371C5B">
      <w:pPr>
        <w:pStyle w:val="Blockquote"/>
        <w:spacing w:before="40" w:after="120"/>
        <w:ind w:left="425" w:right="0"/>
        <w:jc w:val="both"/>
        <w:rPr>
          <w:sz w:val="22"/>
          <w:szCs w:val="22"/>
          <w:lang w:val="en-GB"/>
        </w:rPr>
      </w:pPr>
      <w:r w:rsidRPr="00B33EE6">
        <w:rPr>
          <w:sz w:val="22"/>
          <w:szCs w:val="22"/>
          <w:lang w:val="en-GB"/>
        </w:rPr>
        <w:t>Tenderers</w:t>
      </w:r>
      <w:r w:rsidR="003262FC" w:rsidRPr="00B33EE6">
        <w:rPr>
          <w:sz w:val="22"/>
          <w:szCs w:val="22"/>
          <w:lang w:val="en-GB"/>
        </w:rPr>
        <w:t xml:space="preserve"> may alter or withdraw their </w:t>
      </w:r>
      <w:r w:rsidRPr="00B33EE6">
        <w:rPr>
          <w:sz w:val="22"/>
          <w:szCs w:val="22"/>
          <w:lang w:val="en-GB"/>
        </w:rPr>
        <w:t>tenders</w:t>
      </w:r>
      <w:r w:rsidR="003262FC" w:rsidRPr="00B33EE6">
        <w:rPr>
          <w:sz w:val="22"/>
          <w:szCs w:val="22"/>
          <w:lang w:val="en-GB"/>
        </w:rPr>
        <w:t xml:space="preserve"> by written notification prior to the deadline for submission of </w:t>
      </w:r>
      <w:r w:rsidRPr="00B33EE6">
        <w:rPr>
          <w:sz w:val="22"/>
          <w:szCs w:val="22"/>
          <w:lang w:val="en-GB"/>
        </w:rPr>
        <w:t>tenders</w:t>
      </w:r>
      <w:r w:rsidR="003262FC" w:rsidRPr="00B33EE6">
        <w:rPr>
          <w:sz w:val="22"/>
          <w:szCs w:val="22"/>
          <w:lang w:val="en-GB"/>
        </w:rPr>
        <w:t xml:space="preserve">. No </w:t>
      </w:r>
      <w:r w:rsidRPr="00B33EE6">
        <w:rPr>
          <w:sz w:val="22"/>
          <w:szCs w:val="22"/>
          <w:lang w:val="en-GB"/>
        </w:rPr>
        <w:t>tender</w:t>
      </w:r>
      <w:r w:rsidR="003262FC" w:rsidRPr="00B33EE6">
        <w:rPr>
          <w:sz w:val="22"/>
          <w:szCs w:val="22"/>
          <w:lang w:val="en-GB"/>
        </w:rPr>
        <w:t xml:space="preserve"> may be altered after this deadline.</w:t>
      </w:r>
    </w:p>
    <w:p w14:paraId="2A8E6476" w14:textId="36DD3BEA" w:rsidR="003262FC" w:rsidRPr="00B33EE6" w:rsidRDefault="003262FC" w:rsidP="00371C5B">
      <w:pPr>
        <w:pStyle w:val="Blockquote"/>
        <w:spacing w:before="0" w:after="120"/>
        <w:ind w:left="425" w:right="0"/>
        <w:jc w:val="both"/>
        <w:rPr>
          <w:sz w:val="22"/>
          <w:szCs w:val="22"/>
          <w:lang w:val="en-GB"/>
        </w:rPr>
      </w:pPr>
      <w:r w:rsidRPr="00B33EE6">
        <w:rPr>
          <w:sz w:val="22"/>
          <w:szCs w:val="22"/>
          <w:lang w:val="en-GB"/>
        </w:rPr>
        <w:t xml:space="preserve">Any such notification of alteration or withdrawal shall be prepared and submitted in accordance with </w:t>
      </w:r>
      <w:r w:rsidR="006714ED" w:rsidRPr="00B33EE6">
        <w:rPr>
          <w:sz w:val="22"/>
          <w:szCs w:val="22"/>
          <w:lang w:val="en-GB"/>
        </w:rPr>
        <w:t xml:space="preserve">point </w:t>
      </w:r>
      <w:r w:rsidR="00771F85">
        <w:rPr>
          <w:sz w:val="22"/>
          <w:szCs w:val="22"/>
          <w:lang w:val="en-GB"/>
        </w:rPr>
        <w:t>15</w:t>
      </w:r>
      <w:r w:rsidR="006714ED" w:rsidRPr="00B33EE6">
        <w:rPr>
          <w:sz w:val="22"/>
          <w:szCs w:val="22"/>
          <w:lang w:val="en-GB"/>
        </w:rPr>
        <w:t xml:space="preserve"> of the </w:t>
      </w:r>
      <w:r w:rsidR="00881C2D">
        <w:rPr>
          <w:sz w:val="22"/>
          <w:szCs w:val="22"/>
          <w:lang w:val="en-GB"/>
        </w:rPr>
        <w:t>i</w:t>
      </w:r>
      <w:r w:rsidR="006714ED" w:rsidRPr="00B33EE6">
        <w:rPr>
          <w:sz w:val="22"/>
          <w:szCs w:val="22"/>
          <w:lang w:val="en-GB"/>
        </w:rPr>
        <w:t xml:space="preserve">nstructions to </w:t>
      </w:r>
      <w:r w:rsidR="00881C2D">
        <w:rPr>
          <w:sz w:val="22"/>
          <w:szCs w:val="22"/>
          <w:lang w:val="en-GB"/>
        </w:rPr>
        <w:t>t</w:t>
      </w:r>
      <w:r w:rsidR="006714ED" w:rsidRPr="00B33EE6">
        <w:rPr>
          <w:sz w:val="22"/>
          <w:szCs w:val="22"/>
          <w:lang w:val="en-GB"/>
        </w:rPr>
        <w:t>enderers</w:t>
      </w:r>
      <w:r w:rsidRPr="00B33EE6">
        <w:rPr>
          <w:sz w:val="22"/>
          <w:szCs w:val="22"/>
          <w:lang w:val="en-GB"/>
        </w:rPr>
        <w:t xml:space="preserve">. </w:t>
      </w:r>
    </w:p>
    <w:p w14:paraId="33B0DD15" w14:textId="7DF9D28B" w:rsidR="006F5FD0" w:rsidRPr="00371C5B" w:rsidRDefault="003262FC" w:rsidP="00371C5B">
      <w:pPr>
        <w:keepNext/>
        <w:widowControl/>
        <w:spacing w:before="240" w:after="120"/>
        <w:ind w:left="426" w:hanging="426"/>
        <w:outlineLvl w:val="0"/>
        <w:rPr>
          <w:rStyle w:val="Gl"/>
        </w:rPr>
      </w:pPr>
      <w:r w:rsidRPr="00B33EE6">
        <w:rPr>
          <w:rStyle w:val="Gl"/>
          <w:sz w:val="22"/>
          <w:szCs w:val="22"/>
          <w:lang w:val="en-GB"/>
        </w:rPr>
        <w:t>2</w:t>
      </w:r>
      <w:r w:rsidR="00033EFD">
        <w:rPr>
          <w:rStyle w:val="Gl"/>
          <w:sz w:val="22"/>
          <w:szCs w:val="22"/>
          <w:lang w:val="en-GB"/>
        </w:rPr>
        <w:t>1</w:t>
      </w:r>
      <w:r w:rsidR="006F5FD0" w:rsidRPr="00B33EE6">
        <w:rPr>
          <w:rStyle w:val="Gl"/>
          <w:sz w:val="22"/>
          <w:szCs w:val="22"/>
          <w:lang w:val="en-GB"/>
        </w:rPr>
        <w:t xml:space="preserve">. </w:t>
      </w:r>
      <w:r w:rsidR="00584BF4" w:rsidRPr="00B33EE6">
        <w:rPr>
          <w:rStyle w:val="Gl"/>
          <w:sz w:val="22"/>
          <w:szCs w:val="22"/>
          <w:lang w:val="en-GB"/>
        </w:rPr>
        <w:tab/>
      </w:r>
      <w:r w:rsidR="006F5FD0" w:rsidRPr="00B33EE6">
        <w:rPr>
          <w:rStyle w:val="Gl"/>
          <w:sz w:val="22"/>
          <w:szCs w:val="22"/>
          <w:lang w:val="en-GB"/>
        </w:rPr>
        <w:t>Operational language</w:t>
      </w:r>
    </w:p>
    <w:p w14:paraId="231E3CC8" w14:textId="77777777" w:rsidR="006F5FD0" w:rsidRPr="00B33EE6" w:rsidRDefault="006F5FD0" w:rsidP="00371C5B">
      <w:pPr>
        <w:pStyle w:val="Blockquote"/>
        <w:spacing w:before="40" w:after="120"/>
        <w:ind w:left="425" w:right="0"/>
        <w:jc w:val="both"/>
        <w:rPr>
          <w:i/>
          <w:sz w:val="22"/>
          <w:szCs w:val="22"/>
          <w:lang w:val="en-GB"/>
        </w:rPr>
      </w:pPr>
      <w:r w:rsidRPr="00B33EE6">
        <w:rPr>
          <w:rStyle w:val="Vurgu"/>
          <w:i w:val="0"/>
          <w:sz w:val="22"/>
          <w:szCs w:val="22"/>
          <w:lang w:val="en-GB"/>
        </w:rPr>
        <w:t xml:space="preserve">All written communications for this tender procedure and contract must be in English.  </w:t>
      </w:r>
    </w:p>
    <w:p w14:paraId="38DC66B2" w14:textId="7F95E190" w:rsidR="00E9047D" w:rsidRDefault="00326B16" w:rsidP="00371C5B">
      <w:pPr>
        <w:keepNext/>
        <w:widowControl/>
        <w:spacing w:before="240" w:after="120"/>
        <w:ind w:left="426" w:hanging="426"/>
        <w:outlineLvl w:val="0"/>
        <w:rPr>
          <w:rStyle w:val="Gl"/>
        </w:rPr>
      </w:pPr>
      <w:r w:rsidRPr="00371C5B">
        <w:rPr>
          <w:rStyle w:val="Gl"/>
        </w:rPr>
        <w:lastRenderedPageBreak/>
        <w:t>2</w:t>
      </w:r>
      <w:r w:rsidR="00033EFD">
        <w:rPr>
          <w:rStyle w:val="Gl"/>
        </w:rPr>
        <w:t>2</w:t>
      </w:r>
      <w:r w:rsidR="008272C0" w:rsidRPr="00371C5B">
        <w:rPr>
          <w:rStyle w:val="Gl"/>
        </w:rPr>
        <w:t>.</w:t>
      </w:r>
      <w:r w:rsidR="00FD5083">
        <w:rPr>
          <w:rStyle w:val="Gl"/>
        </w:rPr>
        <w:tab/>
      </w:r>
      <w:r w:rsidR="00E9047D" w:rsidRPr="00371C5B">
        <w:rPr>
          <w:rStyle w:val="Gl"/>
        </w:rPr>
        <w:t>Additional information</w:t>
      </w:r>
    </w:p>
    <w:p w14:paraId="473127A4" w14:textId="3C5E4D18" w:rsidR="0073539B" w:rsidRPr="008660AD" w:rsidRDefault="0073539B" w:rsidP="0073539B">
      <w:pPr>
        <w:widowControl/>
        <w:snapToGrid w:val="0"/>
        <w:spacing w:after="0"/>
        <w:ind w:left="284" w:right="360"/>
        <w:jc w:val="both"/>
        <w:rPr>
          <w:sz w:val="22"/>
          <w:szCs w:val="22"/>
          <w:lang w:val="en-GB"/>
        </w:rPr>
      </w:pPr>
      <w:r w:rsidRPr="008660AD">
        <w:rPr>
          <w:sz w:val="22"/>
          <w:szCs w:val="22"/>
          <w:lang w:val="en-GB"/>
        </w:rPr>
        <w:t xml:space="preserve">Financial data to be provided by the candidate in the standard application form must be expressed in </w:t>
      </w:r>
      <w:r w:rsidRPr="00C268CC">
        <w:rPr>
          <w:sz w:val="22"/>
          <w:szCs w:val="22"/>
          <w:lang w:val="en-GB"/>
        </w:rPr>
        <w:t>EUR</w:t>
      </w:r>
      <w:r>
        <w:rPr>
          <w:sz w:val="22"/>
          <w:szCs w:val="22"/>
          <w:lang w:val="en-GB"/>
        </w:rPr>
        <w:t xml:space="preserve">. </w:t>
      </w:r>
      <w:r w:rsidRPr="008660AD">
        <w:rPr>
          <w:sz w:val="22"/>
          <w:szCs w:val="22"/>
          <w:lang w:val="en-GB"/>
        </w:rPr>
        <w:t xml:space="preserve">If applicable, where a candidate refers to amounts originally expressed in a different </w:t>
      </w:r>
      <w:r w:rsidRPr="00AE1D10">
        <w:rPr>
          <w:sz w:val="22"/>
          <w:szCs w:val="22"/>
          <w:lang w:val="en-GB"/>
        </w:rPr>
        <w:t xml:space="preserve">currency, the conversion to EUR shall be made in accordance with the InforEuro exchange rate of </w:t>
      </w:r>
      <w:r w:rsidR="003818AA">
        <w:rPr>
          <w:b/>
          <w:sz w:val="22"/>
          <w:szCs w:val="22"/>
          <w:lang w:val="en-GB"/>
        </w:rPr>
        <w:t>March</w:t>
      </w:r>
      <w:r>
        <w:rPr>
          <w:b/>
          <w:sz w:val="22"/>
          <w:szCs w:val="22"/>
          <w:lang w:val="en-GB"/>
        </w:rPr>
        <w:t xml:space="preserve"> </w:t>
      </w:r>
      <w:r w:rsidRPr="00AE1D10">
        <w:rPr>
          <w:b/>
          <w:sz w:val="22"/>
          <w:szCs w:val="22"/>
          <w:lang w:val="en-GB"/>
        </w:rPr>
        <w:t>202</w:t>
      </w:r>
      <w:r>
        <w:rPr>
          <w:b/>
          <w:sz w:val="22"/>
          <w:szCs w:val="22"/>
          <w:lang w:val="en-GB"/>
        </w:rPr>
        <w:t>6</w:t>
      </w:r>
      <w:r w:rsidRPr="008660AD">
        <w:rPr>
          <w:sz w:val="22"/>
          <w:szCs w:val="22"/>
          <w:lang w:val="en-GB"/>
        </w:rPr>
        <w:t xml:space="preserve"> which can be found at the following address: </w:t>
      </w:r>
      <w:hyperlink r:id="rId9" w:history="1">
        <w:r w:rsidRPr="008660AD">
          <w:rPr>
            <w:rStyle w:val="Kpr"/>
            <w:sz w:val="22"/>
            <w:szCs w:val="22"/>
            <w:lang w:val="en-GB"/>
          </w:rPr>
          <w:t>http://ec.europa.eu/budget/graphs/inforeuro.html</w:t>
        </w:r>
      </w:hyperlink>
      <w:r w:rsidRPr="008660AD">
        <w:rPr>
          <w:sz w:val="22"/>
          <w:szCs w:val="22"/>
          <w:lang w:val="en-GB"/>
        </w:rPr>
        <w:t>.</w:t>
      </w:r>
    </w:p>
    <w:p w14:paraId="1B487EB2" w14:textId="77777777" w:rsidR="0073539B" w:rsidRPr="00371C5B" w:rsidRDefault="0073539B" w:rsidP="00371C5B">
      <w:pPr>
        <w:keepNext/>
        <w:widowControl/>
        <w:spacing w:before="240" w:after="120"/>
        <w:ind w:left="426" w:hanging="426"/>
        <w:outlineLvl w:val="0"/>
        <w:rPr>
          <w:rStyle w:val="Gl"/>
        </w:rPr>
      </w:pPr>
    </w:p>
    <w:p w14:paraId="2AC4BD41" w14:textId="5FD6B201" w:rsidR="007F6AA9" w:rsidRPr="00F9055E" w:rsidRDefault="00033EFD" w:rsidP="00371C5B">
      <w:pPr>
        <w:pStyle w:val="Blockquote"/>
        <w:spacing w:before="480"/>
        <w:ind w:left="357" w:right="357"/>
        <w:jc w:val="center"/>
        <w:rPr>
          <w:sz w:val="22"/>
          <w:szCs w:val="22"/>
          <w:lang w:val="en-GB"/>
        </w:rPr>
      </w:pPr>
      <w:r>
        <w:rPr>
          <w:sz w:val="22"/>
          <w:szCs w:val="22"/>
          <w:lang w:val="en-GB"/>
        </w:rPr>
        <w:t>* * *</w:t>
      </w:r>
    </w:p>
    <w:sectPr w:rsidR="007F6AA9" w:rsidRPr="00F9055E" w:rsidSect="00E147D3">
      <w:headerReference w:type="default" r:id="rId10"/>
      <w:footerReference w:type="default" r:id="rId11"/>
      <w:pgSz w:w="12240" w:h="15840"/>
      <w:pgMar w:top="709" w:right="1440" w:bottom="1276" w:left="1418" w:header="851" w:footer="631"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71A8F3" w14:textId="77777777" w:rsidR="005A33F9" w:rsidRDefault="005A33F9">
      <w:r>
        <w:separator/>
      </w:r>
    </w:p>
  </w:endnote>
  <w:endnote w:type="continuationSeparator" w:id="0">
    <w:p w14:paraId="37228C3D" w14:textId="77777777" w:rsidR="005A33F9" w:rsidRDefault="005A33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 Pro">
    <w:altName w:val="Cambria"/>
    <w:panose1 w:val="020B0604020202020204"/>
    <w:charset w:val="00"/>
    <w:family w:val="roman"/>
    <w:notTrueType/>
    <w:pitch w:val="default"/>
    <w:sig w:usb0="00000003" w:usb1="00000000" w:usb2="00000000" w:usb3="00000000" w:csb0="00000001" w:csb1="00000000"/>
  </w:font>
  <w:font w:name="DejaVu Sans">
    <w:altName w:val="Times New Roman"/>
    <w:panose1 w:val="020B0604020202020204"/>
    <w:charset w:val="CC"/>
    <w:family w:val="swiss"/>
    <w:pitch w:val="variable"/>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EBA12" w14:textId="292A5E0F" w:rsidR="00EF0A8C" w:rsidRPr="00B33EE6" w:rsidRDefault="00FD5083" w:rsidP="00F9055E">
    <w:pPr>
      <w:pStyle w:val="AltBilgi"/>
      <w:tabs>
        <w:tab w:val="clear" w:pos="4320"/>
        <w:tab w:val="clear" w:pos="8640"/>
        <w:tab w:val="right" w:pos="9214"/>
      </w:tabs>
      <w:spacing w:before="120" w:after="0"/>
      <w:rPr>
        <w:b/>
        <w:sz w:val="20"/>
        <w:lang w:val="en-GB"/>
      </w:rPr>
    </w:pPr>
    <w:r>
      <w:rPr>
        <w:b/>
        <w:sz w:val="20"/>
      </w:rPr>
      <w:t>202</w:t>
    </w:r>
    <w:r w:rsidR="00C640A4">
      <w:rPr>
        <w:b/>
        <w:sz w:val="20"/>
      </w:rPr>
      <w:t>5</w:t>
    </w:r>
    <w:r w:rsidR="00EF0A8C" w:rsidRPr="00B33EE6">
      <w:rPr>
        <w:sz w:val="18"/>
        <w:szCs w:val="18"/>
        <w:lang w:val="en-GB"/>
      </w:rPr>
      <w:tab/>
      <w:t xml:space="preserve">Page </w:t>
    </w:r>
    <w:r w:rsidR="00EF0A8C" w:rsidRPr="00B33EE6">
      <w:rPr>
        <w:rStyle w:val="SayfaNumaras"/>
        <w:sz w:val="18"/>
        <w:szCs w:val="18"/>
        <w:lang w:val="en-GB"/>
      </w:rPr>
      <w:fldChar w:fldCharType="begin"/>
    </w:r>
    <w:r w:rsidR="00EF0A8C" w:rsidRPr="00B33EE6">
      <w:rPr>
        <w:rStyle w:val="SayfaNumaras"/>
        <w:sz w:val="18"/>
        <w:szCs w:val="18"/>
        <w:lang w:val="en-GB"/>
      </w:rPr>
      <w:instrText xml:space="preserve"> PAGE </w:instrText>
    </w:r>
    <w:r w:rsidR="00EF0A8C" w:rsidRPr="00B33EE6">
      <w:rPr>
        <w:rStyle w:val="SayfaNumaras"/>
        <w:sz w:val="18"/>
        <w:szCs w:val="18"/>
        <w:lang w:val="en-GB"/>
      </w:rPr>
      <w:fldChar w:fldCharType="separate"/>
    </w:r>
    <w:r w:rsidR="002E25ED">
      <w:rPr>
        <w:rStyle w:val="SayfaNumaras"/>
        <w:noProof/>
        <w:sz w:val="18"/>
        <w:szCs w:val="18"/>
        <w:lang w:val="en-GB"/>
      </w:rPr>
      <w:t>1</w:t>
    </w:r>
    <w:r w:rsidR="00EF0A8C" w:rsidRPr="00B33EE6">
      <w:rPr>
        <w:rStyle w:val="SayfaNumaras"/>
        <w:sz w:val="18"/>
        <w:szCs w:val="18"/>
        <w:lang w:val="en-GB"/>
      </w:rPr>
      <w:fldChar w:fldCharType="end"/>
    </w:r>
    <w:r w:rsidR="00B33EE6" w:rsidRPr="00B33EE6">
      <w:rPr>
        <w:rStyle w:val="SayfaNumaras"/>
        <w:sz w:val="18"/>
        <w:szCs w:val="18"/>
        <w:lang w:val="en-GB"/>
      </w:rPr>
      <w:t xml:space="preserve"> of </w:t>
    </w:r>
    <w:r w:rsidR="00B33EE6" w:rsidRPr="00B33EE6">
      <w:rPr>
        <w:rStyle w:val="SayfaNumaras"/>
        <w:sz w:val="18"/>
        <w:szCs w:val="18"/>
        <w:lang w:val="en-GB"/>
      </w:rPr>
      <w:fldChar w:fldCharType="begin"/>
    </w:r>
    <w:r w:rsidR="00B33EE6" w:rsidRPr="00B33EE6">
      <w:rPr>
        <w:rStyle w:val="SayfaNumaras"/>
        <w:sz w:val="18"/>
        <w:szCs w:val="18"/>
        <w:lang w:val="en-GB"/>
      </w:rPr>
      <w:instrText xml:space="preserve"> NUMPAGES   \* MERGEFORMAT </w:instrText>
    </w:r>
    <w:r w:rsidR="00B33EE6" w:rsidRPr="00B33EE6">
      <w:rPr>
        <w:rStyle w:val="SayfaNumaras"/>
        <w:sz w:val="18"/>
        <w:szCs w:val="18"/>
        <w:lang w:val="en-GB"/>
      </w:rPr>
      <w:fldChar w:fldCharType="separate"/>
    </w:r>
    <w:r w:rsidR="002E25ED">
      <w:rPr>
        <w:rStyle w:val="SayfaNumaras"/>
        <w:noProof/>
        <w:sz w:val="18"/>
        <w:szCs w:val="18"/>
        <w:lang w:val="en-GB"/>
      </w:rPr>
      <w:t>8</w:t>
    </w:r>
    <w:r w:rsidR="00B33EE6" w:rsidRPr="00B33EE6">
      <w:rPr>
        <w:rStyle w:val="SayfaNumaras"/>
        <w:sz w:val="18"/>
        <w:szCs w:val="18"/>
        <w:lang w:val="en-GB"/>
      </w:rPr>
      <w:fldChar w:fldCharType="end"/>
    </w:r>
  </w:p>
  <w:p w14:paraId="77551F46" w14:textId="2A0EDC76" w:rsidR="00EF0A8C" w:rsidRPr="00B33EE6" w:rsidRDefault="00FD5083" w:rsidP="00FD5083">
    <w:pPr>
      <w:pStyle w:val="AltBilgi"/>
      <w:spacing w:before="0" w:after="0"/>
      <w:rPr>
        <w:lang w:val="en-GB"/>
      </w:rPr>
    </w:pPr>
    <w:r>
      <w:rPr>
        <w:sz w:val="18"/>
        <w:szCs w:val="18"/>
        <w:lang w:val="en-GB"/>
      </w:rPr>
      <w:fldChar w:fldCharType="begin"/>
    </w:r>
    <w:r>
      <w:rPr>
        <w:sz w:val="18"/>
        <w:szCs w:val="18"/>
        <w:lang w:val="en-GB"/>
      </w:rPr>
      <w:instrText xml:space="preserve"> FILENAME   \* MERGEFORMAT </w:instrText>
    </w:r>
    <w:r>
      <w:rPr>
        <w:sz w:val="18"/>
        <w:szCs w:val="18"/>
        <w:lang w:val="en-GB"/>
      </w:rPr>
      <w:fldChar w:fldCharType="separate"/>
    </w:r>
    <w:r w:rsidR="00C640A4">
      <w:rPr>
        <w:noProof/>
        <w:sz w:val="18"/>
        <w:szCs w:val="18"/>
        <w:lang w:val="en-GB"/>
      </w:rPr>
      <w:t>c2_contractnotice_simp_neg_en.docx</w:t>
    </w:r>
    <w:r>
      <w:rPr>
        <w:sz w:val="18"/>
        <w:szCs w:val="18"/>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2B77F9" w14:textId="77777777" w:rsidR="005A33F9" w:rsidRDefault="005A33F9">
      <w:r>
        <w:separator/>
      </w:r>
    </w:p>
  </w:footnote>
  <w:footnote w:type="continuationSeparator" w:id="0">
    <w:p w14:paraId="1C909509" w14:textId="77777777" w:rsidR="005A33F9" w:rsidRDefault="005A33F9">
      <w:r>
        <w:continuationSeparator/>
      </w:r>
    </w:p>
  </w:footnote>
  <w:footnote w:id="1">
    <w:p w14:paraId="0AE5234C" w14:textId="090A2C47" w:rsidR="00F06A6A" w:rsidRPr="00371C5B" w:rsidRDefault="00F06A6A" w:rsidP="00371C5B">
      <w:pPr>
        <w:pStyle w:val="DipnotMetni"/>
        <w:ind w:left="284" w:hanging="284"/>
        <w:jc w:val="both"/>
        <w:rPr>
          <w:lang w:val="en-IE"/>
        </w:rPr>
      </w:pPr>
      <w:r>
        <w:rPr>
          <w:rStyle w:val="DipnotBavurusu"/>
        </w:rPr>
        <w:footnoteRef/>
      </w:r>
      <w:r w:rsidR="004563EB">
        <w:tab/>
      </w:r>
      <w:r w:rsidRPr="005C423F">
        <w:rPr>
          <w:sz w:val="18"/>
          <w:szCs w:val="18"/>
        </w:rPr>
        <w:t>Please note that the EU Official Journal contains the official list of entities subject to restrictive measures and, in case of conflict, it prevails over the list of the </w:t>
      </w:r>
      <w:hyperlink r:id="rId1" w:anchor="/main" w:tgtFrame="_blank" w:history="1">
        <w:r w:rsidRPr="00E37E17">
          <w:rPr>
            <w:rStyle w:val="Kpr"/>
            <w:i/>
            <w:iCs/>
            <w:sz w:val="18"/>
            <w:szCs w:val="18"/>
          </w:rPr>
          <w:t>EU Sanctions Map</w:t>
        </w:r>
      </w:hyperlink>
      <w:r w:rsidRPr="005C423F">
        <w:rPr>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19" w:type="dxa"/>
      <w:tblLayout w:type="fixed"/>
      <w:tblLook w:val="04A0" w:firstRow="1" w:lastRow="0" w:firstColumn="1" w:lastColumn="0" w:noHBand="0" w:noVBand="1"/>
    </w:tblPr>
    <w:tblGrid>
      <w:gridCol w:w="3906"/>
      <w:gridCol w:w="5813"/>
    </w:tblGrid>
    <w:tr w:rsidR="00B2248B" w:rsidRPr="000770DB" w14:paraId="0116767D" w14:textId="77777777" w:rsidTr="003043BC">
      <w:trPr>
        <w:trHeight w:val="1208"/>
      </w:trPr>
      <w:tc>
        <w:tcPr>
          <w:tcW w:w="3906" w:type="dxa"/>
          <w:hideMark/>
        </w:tcPr>
        <w:p w14:paraId="3908FC27" w14:textId="145D0617" w:rsidR="00B2248B" w:rsidRPr="000770DB" w:rsidRDefault="005A33F9" w:rsidP="00B2248B">
          <w:pPr>
            <w:tabs>
              <w:tab w:val="center" w:pos="4536"/>
              <w:tab w:val="right" w:pos="9072"/>
            </w:tabs>
            <w:spacing w:after="120"/>
            <w:jc w:val="both"/>
            <w:rPr>
              <w:szCs w:val="24"/>
              <w:lang w:eastAsia="pl-PL"/>
            </w:rPr>
          </w:pPr>
          <w:r w:rsidRPr="005A33F9">
            <w:rPr>
              <w:rFonts w:eastAsia="DejaVu Sans"/>
              <w:noProof/>
              <w:snapToGrid/>
              <w:color w:val="002060"/>
              <w:kern w:val="1"/>
              <w:szCs w:val="24"/>
              <w:lang w:eastAsia="bg-BG"/>
            </w:rPr>
            <w:pict w14:anchorId="18CEE0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Картина 1" o:spid="_x0000_i1025" type="#_x0000_t75" alt="" style="width:164.65pt;height:50.1pt;visibility:visible;mso-wrap-style:square;mso-width-percent:0;mso-height-percent:0;mso-width-percent:0;mso-height-percent:0">
                <v:imagedata r:id="rId1" o:title=""/>
              </v:shape>
            </w:pict>
          </w:r>
        </w:p>
      </w:tc>
      <w:tc>
        <w:tcPr>
          <w:tcW w:w="5813" w:type="dxa"/>
          <w:vAlign w:val="center"/>
        </w:tcPr>
        <w:p w14:paraId="28BE31A5" w14:textId="77777777" w:rsidR="00B2248B" w:rsidRPr="000770DB" w:rsidRDefault="00B2248B" w:rsidP="00B2248B">
          <w:pPr>
            <w:autoSpaceDE w:val="0"/>
            <w:autoSpaceDN w:val="0"/>
            <w:adjustRightInd w:val="0"/>
            <w:spacing w:before="120"/>
            <w:jc w:val="center"/>
            <w:rPr>
              <w:b/>
              <w:color w:val="003399"/>
              <w:lang w:eastAsia="pl-PL"/>
            </w:rPr>
          </w:pPr>
        </w:p>
        <w:p w14:paraId="238359BD" w14:textId="77777777" w:rsidR="00B2248B" w:rsidRPr="000770DB" w:rsidRDefault="00B2248B" w:rsidP="00B2248B">
          <w:pPr>
            <w:autoSpaceDE w:val="0"/>
            <w:autoSpaceDN w:val="0"/>
            <w:adjustRightInd w:val="0"/>
            <w:spacing w:before="120"/>
            <w:jc w:val="center"/>
            <w:rPr>
              <w:b/>
              <w:color w:val="003399"/>
              <w:lang w:eastAsia="pl-PL"/>
            </w:rPr>
          </w:pPr>
        </w:p>
      </w:tc>
    </w:tr>
  </w:tbl>
  <w:p w14:paraId="45CA43FC" w14:textId="0F7A75B3" w:rsidR="00371C5B" w:rsidRPr="00B2248B" w:rsidRDefault="00B2248B" w:rsidP="00B2248B">
    <w:pPr>
      <w:pStyle w:val="stBilgi"/>
      <w:jc w:val="center"/>
      <w:rPr>
        <w:color w:val="1F3864"/>
      </w:rPr>
    </w:pPr>
    <w:r w:rsidRPr="00B2248B">
      <w:rPr>
        <w:b/>
        <w:bCs/>
        <w:color w:val="1F3864"/>
        <w:szCs w:val="24"/>
      </w:rPr>
      <w:t xml:space="preserve"> “Joint responsibility and sustainable development for future in CBC region” “EE4FUTURE” /BGTR0300150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 w15:restartNumberingAfterBreak="0">
    <w:nsid w:val="0000000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4" w15:restartNumberingAfterBreak="0">
    <w:nsid w:val="0000000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5" w15:restartNumberingAfterBreak="0">
    <w:nsid w:val="0000000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6" w15:restartNumberingAfterBreak="0">
    <w:nsid w:val="0000000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7" w15:restartNumberingAfterBreak="0">
    <w:nsid w:val="0000000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8" w15:restartNumberingAfterBreak="0">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9" w15:restartNumberingAfterBreak="0">
    <w:nsid w:val="0000000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0" w15:restartNumberingAfterBreak="0">
    <w:nsid w:val="0000000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1" w15:restartNumberingAfterBreak="0">
    <w:nsid w:val="0000000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2" w15:restartNumberingAfterBreak="0">
    <w:nsid w:val="0000000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3" w15:restartNumberingAfterBreak="0">
    <w:nsid w:val="0000000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4" w15:restartNumberingAfterBreak="0">
    <w:nsid w:val="0000000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5" w15:restartNumberingAfterBreak="0">
    <w:nsid w:val="0000000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6" w15:restartNumberingAfterBreak="0">
    <w:nsid w:val="0000001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7" w15:restartNumberingAfterBreak="0">
    <w:nsid w:val="0000001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8" w15:restartNumberingAfterBreak="0">
    <w:nsid w:val="0000001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9" w15:restartNumberingAfterBreak="0">
    <w:nsid w:val="0000001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0" w15:restartNumberingAfterBreak="0">
    <w:nsid w:val="0000001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1" w15:restartNumberingAfterBreak="0">
    <w:nsid w:val="0000001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2" w15:restartNumberingAfterBreak="0">
    <w:nsid w:val="0000001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3" w15:restartNumberingAfterBreak="0">
    <w:nsid w:val="0000001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4" w15:restartNumberingAfterBreak="0">
    <w:nsid w:val="0000001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5" w15:restartNumberingAfterBreak="0">
    <w:nsid w:val="0000001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6" w15:restartNumberingAfterBreak="0">
    <w:nsid w:val="0000001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7" w15:restartNumberingAfterBreak="0">
    <w:nsid w:val="0000001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8" w15:restartNumberingAfterBreak="0">
    <w:nsid w:val="0000001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9" w15:restartNumberingAfterBreak="0">
    <w:nsid w:val="0000001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0" w15:restartNumberingAfterBreak="0">
    <w:nsid w:val="0000001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1" w15:restartNumberingAfterBreak="0">
    <w:nsid w:val="0000001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2" w15:restartNumberingAfterBreak="0">
    <w:nsid w:val="0000002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3" w15:restartNumberingAfterBreak="0">
    <w:nsid w:val="00986AC8"/>
    <w:multiLevelType w:val="multilevel"/>
    <w:tmpl w:val="ABFC5D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08AD7E1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5" w15:restartNumberingAfterBreak="0">
    <w:nsid w:val="0B561F9D"/>
    <w:multiLevelType w:val="hybridMultilevel"/>
    <w:tmpl w:val="ADEEF98E"/>
    <w:lvl w:ilvl="0" w:tplc="473C203E">
      <w:start w:val="1"/>
      <w:numFmt w:val="decimal"/>
      <w:lvlText w:val="%1."/>
      <w:lvlJc w:val="left"/>
      <w:pPr>
        <w:tabs>
          <w:tab w:val="num" w:pos="567"/>
        </w:tabs>
        <w:ind w:left="567" w:firstLine="0"/>
      </w:pPr>
      <w:rPr>
        <w:rFonts w:ascii="Times New Roman" w:hAnsi="Times New Roman" w:hint="default"/>
        <w:b/>
        <w:i w:val="0"/>
        <w:sz w:val="22"/>
        <w:szCs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7" w15:restartNumberingAfterBreak="0">
    <w:nsid w:val="0D4255EB"/>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38" w15:restartNumberingAfterBreak="0">
    <w:nsid w:val="1AEA267E"/>
    <w:multiLevelType w:val="multilevel"/>
    <w:tmpl w:val="E81070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1D3A0255"/>
    <w:multiLevelType w:val="multilevel"/>
    <w:tmpl w:val="7EEA4E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2308124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1" w15:restartNumberingAfterBreak="0">
    <w:nsid w:val="23482F5A"/>
    <w:multiLevelType w:val="hybridMultilevel"/>
    <w:tmpl w:val="543AC724"/>
    <w:lvl w:ilvl="0" w:tplc="AF6A0AC2">
      <w:start w:val="1"/>
      <w:numFmt w:val="decimal"/>
      <w:pStyle w:val="PRAGHeading2"/>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2" w15:restartNumberingAfterBreak="0">
    <w:nsid w:val="293A5F81"/>
    <w:multiLevelType w:val="multilevel"/>
    <w:tmpl w:val="506238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4" w15:restartNumberingAfterBreak="0">
    <w:nsid w:val="3C140063"/>
    <w:multiLevelType w:val="hybridMultilevel"/>
    <w:tmpl w:val="16EA58B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5"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6" w15:restartNumberingAfterBreak="0">
    <w:nsid w:val="4F1C3346"/>
    <w:multiLevelType w:val="hybridMultilevel"/>
    <w:tmpl w:val="8A8226D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8" w15:restartNumberingAfterBreak="0">
    <w:nsid w:val="5A6C2464"/>
    <w:multiLevelType w:val="multilevel"/>
    <w:tmpl w:val="B3F2C2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67F0390D"/>
    <w:multiLevelType w:val="multilevel"/>
    <w:tmpl w:val="DBD29B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6C62384A"/>
    <w:multiLevelType w:val="multilevel"/>
    <w:tmpl w:val="7EEA4E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52" w15:restartNumberingAfterBreak="0">
    <w:nsid w:val="70721D82"/>
    <w:multiLevelType w:val="hybridMultilevel"/>
    <w:tmpl w:val="9DFA162E"/>
    <w:lvl w:ilvl="0" w:tplc="17441276">
      <w:start w:val="1"/>
      <w:numFmt w:val="decimal"/>
      <w:lvlText w:val="%1)"/>
      <w:lvlJc w:val="left"/>
      <w:pPr>
        <w:ind w:left="717" w:hanging="360"/>
      </w:pPr>
      <w:rPr>
        <w:rFonts w:hint="default"/>
        <w:b/>
        <w:u w:val="single"/>
      </w:rPr>
    </w:lvl>
    <w:lvl w:ilvl="1" w:tplc="080C0019" w:tentative="1">
      <w:start w:val="1"/>
      <w:numFmt w:val="lowerLetter"/>
      <w:lvlText w:val="%2."/>
      <w:lvlJc w:val="left"/>
      <w:pPr>
        <w:ind w:left="1437" w:hanging="360"/>
      </w:pPr>
    </w:lvl>
    <w:lvl w:ilvl="2" w:tplc="080C001B" w:tentative="1">
      <w:start w:val="1"/>
      <w:numFmt w:val="lowerRoman"/>
      <w:lvlText w:val="%3."/>
      <w:lvlJc w:val="right"/>
      <w:pPr>
        <w:ind w:left="2157" w:hanging="180"/>
      </w:pPr>
    </w:lvl>
    <w:lvl w:ilvl="3" w:tplc="080C000F" w:tentative="1">
      <w:start w:val="1"/>
      <w:numFmt w:val="decimal"/>
      <w:lvlText w:val="%4."/>
      <w:lvlJc w:val="left"/>
      <w:pPr>
        <w:ind w:left="2877" w:hanging="360"/>
      </w:pPr>
    </w:lvl>
    <w:lvl w:ilvl="4" w:tplc="080C0019" w:tentative="1">
      <w:start w:val="1"/>
      <w:numFmt w:val="lowerLetter"/>
      <w:lvlText w:val="%5."/>
      <w:lvlJc w:val="left"/>
      <w:pPr>
        <w:ind w:left="3597" w:hanging="360"/>
      </w:pPr>
    </w:lvl>
    <w:lvl w:ilvl="5" w:tplc="080C001B" w:tentative="1">
      <w:start w:val="1"/>
      <w:numFmt w:val="lowerRoman"/>
      <w:lvlText w:val="%6."/>
      <w:lvlJc w:val="right"/>
      <w:pPr>
        <w:ind w:left="4317" w:hanging="180"/>
      </w:pPr>
    </w:lvl>
    <w:lvl w:ilvl="6" w:tplc="080C000F" w:tentative="1">
      <w:start w:val="1"/>
      <w:numFmt w:val="decimal"/>
      <w:lvlText w:val="%7."/>
      <w:lvlJc w:val="left"/>
      <w:pPr>
        <w:ind w:left="5037" w:hanging="360"/>
      </w:pPr>
    </w:lvl>
    <w:lvl w:ilvl="7" w:tplc="080C0019" w:tentative="1">
      <w:start w:val="1"/>
      <w:numFmt w:val="lowerLetter"/>
      <w:lvlText w:val="%8."/>
      <w:lvlJc w:val="left"/>
      <w:pPr>
        <w:ind w:left="5757" w:hanging="360"/>
      </w:pPr>
    </w:lvl>
    <w:lvl w:ilvl="8" w:tplc="080C001B" w:tentative="1">
      <w:start w:val="1"/>
      <w:numFmt w:val="lowerRoman"/>
      <w:lvlText w:val="%9."/>
      <w:lvlJc w:val="right"/>
      <w:pPr>
        <w:ind w:left="6477" w:hanging="180"/>
      </w:pPr>
    </w:lvl>
  </w:abstractNum>
  <w:num w:numId="1" w16cid:durableId="36471454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 w16cid:durableId="469327697">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16cid:durableId="57362816">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16cid:durableId="1605386172">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 w16cid:durableId="333076793">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 w16cid:durableId="225455923">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 w16cid:durableId="907154549">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 w16cid:durableId="1527518175">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9" w16cid:durableId="55206007">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0" w16cid:durableId="772483209">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1" w16cid:durableId="1530411341">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2" w16cid:durableId="285549592">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3" w16cid:durableId="489905446">
    <w:abstractNumId w:val="17"/>
  </w:num>
  <w:num w:numId="14" w16cid:durableId="900941718">
    <w:abstractNumId w:val="1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5" w16cid:durableId="488911817">
    <w:abstractNumId w:val="13"/>
  </w:num>
  <w:num w:numId="16" w16cid:durableId="1487865913">
    <w:abstractNumId w:val="15"/>
  </w:num>
  <w:num w:numId="17" w16cid:durableId="1498813197">
    <w:abstractNumId w:val="1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8" w16cid:durableId="2041082875">
    <w:abstractNumId w:val="1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16cid:durableId="1390300068">
    <w:abstractNumId w:val="2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0" w16cid:durableId="1217281276">
    <w:abstractNumId w:val="21"/>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1" w16cid:durableId="108479190">
    <w:abstractNumId w:val="22"/>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2" w16cid:durableId="1116943191">
    <w:abstractNumId w:val="23"/>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3" w16cid:durableId="592323818">
    <w:abstractNumId w:val="24"/>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4" w16cid:durableId="1882597602">
    <w:abstractNumId w:val="25"/>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5" w16cid:durableId="375207154">
    <w:abstractNumId w:val="2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6" w16cid:durableId="1150170389">
    <w:abstractNumId w:val="27"/>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16cid:durableId="561257859">
    <w:abstractNumId w:val="28"/>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8" w16cid:durableId="1430275874">
    <w:abstractNumId w:val="27"/>
  </w:num>
  <w:num w:numId="29" w16cid:durableId="1988319320">
    <w:abstractNumId w:val="27"/>
  </w:num>
  <w:num w:numId="30" w16cid:durableId="703988421">
    <w:abstractNumId w:val="27"/>
  </w:num>
  <w:num w:numId="31" w16cid:durableId="1100031049">
    <w:abstractNumId w:val="27"/>
  </w:num>
  <w:num w:numId="32" w16cid:durableId="1046174258">
    <w:abstractNumId w:val="0"/>
    <w:lvlOverride w:ilvl="0">
      <w:lvl w:ilvl="0">
        <w:numFmt w:val="bullet"/>
        <w:lvlText w:val=""/>
        <w:legacy w:legacy="1" w:legacySpace="0" w:legacyIndent="360"/>
        <w:lvlJc w:val="left"/>
        <w:pPr>
          <w:ind w:left="720" w:hanging="360"/>
        </w:pPr>
        <w:rPr>
          <w:rFonts w:ascii="Symbol" w:hAnsi="Symbol" w:hint="default"/>
        </w:rPr>
      </w:lvl>
    </w:lvlOverride>
  </w:num>
  <w:num w:numId="33" w16cid:durableId="1710451612">
    <w:abstractNumId w:val="37"/>
  </w:num>
  <w:num w:numId="34" w16cid:durableId="109445180">
    <w:abstractNumId w:val="45"/>
  </w:num>
  <w:num w:numId="35" w16cid:durableId="1194658249">
    <w:abstractNumId w:val="36"/>
  </w:num>
  <w:num w:numId="36" w16cid:durableId="504172728">
    <w:abstractNumId w:val="34"/>
  </w:num>
  <w:num w:numId="37" w16cid:durableId="1419789896">
    <w:abstractNumId w:val="40"/>
  </w:num>
  <w:num w:numId="38" w16cid:durableId="903875536">
    <w:abstractNumId w:val="43"/>
  </w:num>
  <w:num w:numId="39" w16cid:durableId="819006310">
    <w:abstractNumId w:val="47"/>
  </w:num>
  <w:num w:numId="40" w16cid:durableId="808743279">
    <w:abstractNumId w:val="51"/>
  </w:num>
  <w:num w:numId="41" w16cid:durableId="2073497912">
    <w:abstractNumId w:val="44"/>
  </w:num>
  <w:num w:numId="42" w16cid:durableId="2004434630">
    <w:abstractNumId w:val="46"/>
  </w:num>
  <w:num w:numId="43" w16cid:durableId="515850950">
    <w:abstractNumId w:val="41"/>
  </w:num>
  <w:num w:numId="44" w16cid:durableId="1728451762">
    <w:abstractNumId w:val="35"/>
  </w:num>
  <w:num w:numId="45" w16cid:durableId="799767343">
    <w:abstractNumId w:val="52"/>
  </w:num>
  <w:num w:numId="46" w16cid:durableId="2061512854">
    <w:abstractNumId w:val="33"/>
  </w:num>
  <w:num w:numId="47" w16cid:durableId="598371607">
    <w:abstractNumId w:val="50"/>
  </w:num>
  <w:num w:numId="48" w16cid:durableId="1440905601">
    <w:abstractNumId w:val="49"/>
  </w:num>
  <w:num w:numId="49" w16cid:durableId="617418930">
    <w:abstractNumId w:val="38"/>
  </w:num>
  <w:num w:numId="50" w16cid:durableId="2112696044">
    <w:abstractNumId w:val="42"/>
  </w:num>
  <w:num w:numId="51" w16cid:durableId="868877585">
    <w:abstractNumId w:val="48"/>
  </w:num>
  <w:num w:numId="52" w16cid:durableId="340394715">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bordersDoNotSurroundHeader/>
  <w:bordersDoNotSurroundFooter/>
  <w:activeWritingStyle w:appName="MSWord" w:lang="es-ES_tradnl" w:vendorID="64" w:dllVersion="6" w:nlCheck="1" w:checkStyle="0"/>
  <w:activeWritingStyle w:appName="MSWord" w:lang="en-GB" w:vendorID="64" w:dllVersion="6" w:nlCheck="1" w:checkStyle="1"/>
  <w:activeWritingStyle w:appName="MSWord" w:lang="en-US" w:vendorID="64" w:dllVersion="6" w:nlCheck="1" w:checkStyle="1"/>
  <w:activeWritingStyle w:appName="MSWord" w:lang="en-IE" w:vendorID="64" w:dllVersion="6" w:nlCheck="1" w:checkStyle="1"/>
  <w:activeWritingStyle w:appName="MSWord" w:lang="fr-BE" w:vendorID="64" w:dllVersion="6" w:nlCheck="1" w:checkStyle="0"/>
  <w:activeWritingStyle w:appName="MSWord" w:lang="en-GB" w:vendorID="64" w:dllVersion="0" w:nlCheck="1" w:checkStyle="0"/>
  <w:activeWritingStyle w:appName="MSWord" w:lang="en-IE" w:vendorID="64" w:dllVersion="0" w:nlCheck="1" w:checkStyle="0"/>
  <w:activeWritingStyle w:appName="MSWord" w:lang="en-US" w:vendorID="64" w:dllVersion="0" w:nlCheck="1" w:checkStyle="0"/>
  <w:activeWritingStyle w:appName="MSWord" w:lang="es-ES_tradnl" w:vendorID="64" w:dllVersion="0" w:nlCheck="1" w:checkStyle="0"/>
  <w:activeWritingStyle w:appName="MSWord" w:lang="tr-TR"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tr-TR" w:vendorID="64" w:dllVersion="4096" w:nlCheck="1" w:checkStyle="0"/>
  <w:activeWritingStyle w:appName="MSWord" w:lang="fr-FR"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55"/>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s>
  <w:rsids>
    <w:rsidRoot w:val="00750FF8"/>
    <w:rsid w:val="00002435"/>
    <w:rsid w:val="00006898"/>
    <w:rsid w:val="00012223"/>
    <w:rsid w:val="00012AF1"/>
    <w:rsid w:val="00013EB7"/>
    <w:rsid w:val="00013F0F"/>
    <w:rsid w:val="00014B76"/>
    <w:rsid w:val="0002004D"/>
    <w:rsid w:val="00022D5F"/>
    <w:rsid w:val="0003004C"/>
    <w:rsid w:val="00030910"/>
    <w:rsid w:val="000333FE"/>
    <w:rsid w:val="00033EFD"/>
    <w:rsid w:val="00051D1D"/>
    <w:rsid w:val="00063FB5"/>
    <w:rsid w:val="0007067C"/>
    <w:rsid w:val="00080900"/>
    <w:rsid w:val="00087A72"/>
    <w:rsid w:val="00095030"/>
    <w:rsid w:val="000A0D57"/>
    <w:rsid w:val="000A3758"/>
    <w:rsid w:val="000B14E4"/>
    <w:rsid w:val="000B693E"/>
    <w:rsid w:val="000B7C91"/>
    <w:rsid w:val="000C1101"/>
    <w:rsid w:val="000C1522"/>
    <w:rsid w:val="000D1732"/>
    <w:rsid w:val="000D3EBF"/>
    <w:rsid w:val="000E4709"/>
    <w:rsid w:val="000F0F6C"/>
    <w:rsid w:val="000F1340"/>
    <w:rsid w:val="000F5DEF"/>
    <w:rsid w:val="0010162C"/>
    <w:rsid w:val="00105302"/>
    <w:rsid w:val="0013314C"/>
    <w:rsid w:val="001429BC"/>
    <w:rsid w:val="0014405E"/>
    <w:rsid w:val="00145CFA"/>
    <w:rsid w:val="00150687"/>
    <w:rsid w:val="001661F7"/>
    <w:rsid w:val="00171F2E"/>
    <w:rsid w:val="00172785"/>
    <w:rsid w:val="00180D47"/>
    <w:rsid w:val="00180DB0"/>
    <w:rsid w:val="001903F3"/>
    <w:rsid w:val="001951FE"/>
    <w:rsid w:val="001A59BB"/>
    <w:rsid w:val="001A66C2"/>
    <w:rsid w:val="001B2571"/>
    <w:rsid w:val="001C21A2"/>
    <w:rsid w:val="001C64F1"/>
    <w:rsid w:val="001D19A6"/>
    <w:rsid w:val="001D55F7"/>
    <w:rsid w:val="001D7B2B"/>
    <w:rsid w:val="001E1191"/>
    <w:rsid w:val="001E50A2"/>
    <w:rsid w:val="001F0839"/>
    <w:rsid w:val="001F1546"/>
    <w:rsid w:val="001F780C"/>
    <w:rsid w:val="00201320"/>
    <w:rsid w:val="002065E9"/>
    <w:rsid w:val="002078BB"/>
    <w:rsid w:val="00212656"/>
    <w:rsid w:val="00213E14"/>
    <w:rsid w:val="00216179"/>
    <w:rsid w:val="00226829"/>
    <w:rsid w:val="00233B9D"/>
    <w:rsid w:val="00233DDA"/>
    <w:rsid w:val="00235A71"/>
    <w:rsid w:val="002413EA"/>
    <w:rsid w:val="00243849"/>
    <w:rsid w:val="002575AA"/>
    <w:rsid w:val="00266EB9"/>
    <w:rsid w:val="002753AD"/>
    <w:rsid w:val="002845CD"/>
    <w:rsid w:val="00287536"/>
    <w:rsid w:val="002B2145"/>
    <w:rsid w:val="002D266E"/>
    <w:rsid w:val="002D4121"/>
    <w:rsid w:val="002E1B83"/>
    <w:rsid w:val="002E25ED"/>
    <w:rsid w:val="002E2635"/>
    <w:rsid w:val="002E7D33"/>
    <w:rsid w:val="002F4E69"/>
    <w:rsid w:val="003045C3"/>
    <w:rsid w:val="00313F6B"/>
    <w:rsid w:val="00322D52"/>
    <w:rsid w:val="003232ED"/>
    <w:rsid w:val="00323BDD"/>
    <w:rsid w:val="003262FC"/>
    <w:rsid w:val="00326B16"/>
    <w:rsid w:val="00330261"/>
    <w:rsid w:val="0033601D"/>
    <w:rsid w:val="003378F6"/>
    <w:rsid w:val="00342E7F"/>
    <w:rsid w:val="00347673"/>
    <w:rsid w:val="00347E84"/>
    <w:rsid w:val="003574F5"/>
    <w:rsid w:val="00357E25"/>
    <w:rsid w:val="00362824"/>
    <w:rsid w:val="00363ECB"/>
    <w:rsid w:val="00364564"/>
    <w:rsid w:val="003670BA"/>
    <w:rsid w:val="003717BC"/>
    <w:rsid w:val="00371C5B"/>
    <w:rsid w:val="003818AA"/>
    <w:rsid w:val="003861D9"/>
    <w:rsid w:val="0038633F"/>
    <w:rsid w:val="00386E96"/>
    <w:rsid w:val="0038796E"/>
    <w:rsid w:val="0039147E"/>
    <w:rsid w:val="00391D5F"/>
    <w:rsid w:val="0039347D"/>
    <w:rsid w:val="003947E7"/>
    <w:rsid w:val="00397073"/>
    <w:rsid w:val="003A4357"/>
    <w:rsid w:val="003B1B35"/>
    <w:rsid w:val="003C1515"/>
    <w:rsid w:val="003D16FB"/>
    <w:rsid w:val="003D6CAD"/>
    <w:rsid w:val="003E782D"/>
    <w:rsid w:val="0040360C"/>
    <w:rsid w:val="004108A4"/>
    <w:rsid w:val="00424124"/>
    <w:rsid w:val="0043533D"/>
    <w:rsid w:val="004422B2"/>
    <w:rsid w:val="00452ED8"/>
    <w:rsid w:val="0045494F"/>
    <w:rsid w:val="004563EB"/>
    <w:rsid w:val="00456709"/>
    <w:rsid w:val="004567DF"/>
    <w:rsid w:val="00472630"/>
    <w:rsid w:val="00473883"/>
    <w:rsid w:val="00473AE6"/>
    <w:rsid w:val="00476D80"/>
    <w:rsid w:val="00480B5C"/>
    <w:rsid w:val="00480C87"/>
    <w:rsid w:val="004850B4"/>
    <w:rsid w:val="004901C2"/>
    <w:rsid w:val="004957E5"/>
    <w:rsid w:val="004C21CC"/>
    <w:rsid w:val="004C49B2"/>
    <w:rsid w:val="004D031B"/>
    <w:rsid w:val="004D5EDB"/>
    <w:rsid w:val="004E083B"/>
    <w:rsid w:val="004E1482"/>
    <w:rsid w:val="004E69A4"/>
    <w:rsid w:val="004E6C3D"/>
    <w:rsid w:val="004F00C7"/>
    <w:rsid w:val="004F34C4"/>
    <w:rsid w:val="004F3BBC"/>
    <w:rsid w:val="004F4A09"/>
    <w:rsid w:val="004F7E9D"/>
    <w:rsid w:val="00500794"/>
    <w:rsid w:val="00502217"/>
    <w:rsid w:val="00502BBF"/>
    <w:rsid w:val="00503CD9"/>
    <w:rsid w:val="005046CD"/>
    <w:rsid w:val="00505437"/>
    <w:rsid w:val="005070DB"/>
    <w:rsid w:val="00513F0F"/>
    <w:rsid w:val="00517ADA"/>
    <w:rsid w:val="0054183B"/>
    <w:rsid w:val="005462B4"/>
    <w:rsid w:val="00551429"/>
    <w:rsid w:val="00553C32"/>
    <w:rsid w:val="0056183E"/>
    <w:rsid w:val="005635F3"/>
    <w:rsid w:val="005639EC"/>
    <w:rsid w:val="00565A69"/>
    <w:rsid w:val="00571687"/>
    <w:rsid w:val="00572F15"/>
    <w:rsid w:val="00573F7A"/>
    <w:rsid w:val="00584BF4"/>
    <w:rsid w:val="00584D96"/>
    <w:rsid w:val="00590ADB"/>
    <w:rsid w:val="005A21DC"/>
    <w:rsid w:val="005A33F9"/>
    <w:rsid w:val="005B35A2"/>
    <w:rsid w:val="005B4F80"/>
    <w:rsid w:val="005B5E3C"/>
    <w:rsid w:val="005C71EF"/>
    <w:rsid w:val="005D41DD"/>
    <w:rsid w:val="005D6016"/>
    <w:rsid w:val="005F0AF0"/>
    <w:rsid w:val="005F776D"/>
    <w:rsid w:val="0060359F"/>
    <w:rsid w:val="0061336A"/>
    <w:rsid w:val="006277AA"/>
    <w:rsid w:val="006309DE"/>
    <w:rsid w:val="00632BDC"/>
    <w:rsid w:val="0064390B"/>
    <w:rsid w:val="00663C6D"/>
    <w:rsid w:val="006714ED"/>
    <w:rsid w:val="006738B9"/>
    <w:rsid w:val="00674F9C"/>
    <w:rsid w:val="006751D2"/>
    <w:rsid w:val="006770CA"/>
    <w:rsid w:val="00686C3A"/>
    <w:rsid w:val="00697F82"/>
    <w:rsid w:val="006A0598"/>
    <w:rsid w:val="006A66DA"/>
    <w:rsid w:val="006A7394"/>
    <w:rsid w:val="006B2EDA"/>
    <w:rsid w:val="006B59B9"/>
    <w:rsid w:val="006C0EB6"/>
    <w:rsid w:val="006C0F37"/>
    <w:rsid w:val="006C2024"/>
    <w:rsid w:val="006D330F"/>
    <w:rsid w:val="006D6080"/>
    <w:rsid w:val="006E3377"/>
    <w:rsid w:val="006E3936"/>
    <w:rsid w:val="006E625F"/>
    <w:rsid w:val="006F5FD0"/>
    <w:rsid w:val="006F7885"/>
    <w:rsid w:val="007046C8"/>
    <w:rsid w:val="00706E7C"/>
    <w:rsid w:val="00710A38"/>
    <w:rsid w:val="00711A01"/>
    <w:rsid w:val="007121FB"/>
    <w:rsid w:val="007129D6"/>
    <w:rsid w:val="00712CB3"/>
    <w:rsid w:val="00715755"/>
    <w:rsid w:val="00730668"/>
    <w:rsid w:val="0073539B"/>
    <w:rsid w:val="00744B67"/>
    <w:rsid w:val="007471C5"/>
    <w:rsid w:val="00750FF8"/>
    <w:rsid w:val="00753FC2"/>
    <w:rsid w:val="00756C38"/>
    <w:rsid w:val="00761673"/>
    <w:rsid w:val="00761893"/>
    <w:rsid w:val="007653F4"/>
    <w:rsid w:val="00770822"/>
    <w:rsid w:val="00771F85"/>
    <w:rsid w:val="00771F97"/>
    <w:rsid w:val="007727F3"/>
    <w:rsid w:val="00780EAB"/>
    <w:rsid w:val="00781603"/>
    <w:rsid w:val="007874C8"/>
    <w:rsid w:val="00787BB5"/>
    <w:rsid w:val="00794A92"/>
    <w:rsid w:val="00796976"/>
    <w:rsid w:val="00796CC5"/>
    <w:rsid w:val="007A04AC"/>
    <w:rsid w:val="007A4037"/>
    <w:rsid w:val="007B1928"/>
    <w:rsid w:val="007C352C"/>
    <w:rsid w:val="007D51F2"/>
    <w:rsid w:val="007D6292"/>
    <w:rsid w:val="007D761E"/>
    <w:rsid w:val="007F095B"/>
    <w:rsid w:val="007F26E3"/>
    <w:rsid w:val="007F5383"/>
    <w:rsid w:val="007F6AA9"/>
    <w:rsid w:val="008006B4"/>
    <w:rsid w:val="00800827"/>
    <w:rsid w:val="00810582"/>
    <w:rsid w:val="00813A48"/>
    <w:rsid w:val="008152EF"/>
    <w:rsid w:val="008162F6"/>
    <w:rsid w:val="00817895"/>
    <w:rsid w:val="00817B4A"/>
    <w:rsid w:val="00820CDB"/>
    <w:rsid w:val="008272C0"/>
    <w:rsid w:val="00831982"/>
    <w:rsid w:val="008323D3"/>
    <w:rsid w:val="008351FF"/>
    <w:rsid w:val="00846F87"/>
    <w:rsid w:val="00862885"/>
    <w:rsid w:val="00865432"/>
    <w:rsid w:val="008660AD"/>
    <w:rsid w:val="0087086B"/>
    <w:rsid w:val="00870FC9"/>
    <w:rsid w:val="00881C2D"/>
    <w:rsid w:val="00886ED7"/>
    <w:rsid w:val="00894E29"/>
    <w:rsid w:val="0089693D"/>
    <w:rsid w:val="008A1184"/>
    <w:rsid w:val="008A1514"/>
    <w:rsid w:val="008B0830"/>
    <w:rsid w:val="008B77CD"/>
    <w:rsid w:val="008C3178"/>
    <w:rsid w:val="008C68A0"/>
    <w:rsid w:val="008D1243"/>
    <w:rsid w:val="008D3E45"/>
    <w:rsid w:val="008E13D5"/>
    <w:rsid w:val="008E2D12"/>
    <w:rsid w:val="008F294D"/>
    <w:rsid w:val="009017AA"/>
    <w:rsid w:val="009055F3"/>
    <w:rsid w:val="0090581D"/>
    <w:rsid w:val="009066B6"/>
    <w:rsid w:val="00907556"/>
    <w:rsid w:val="00913817"/>
    <w:rsid w:val="0092504E"/>
    <w:rsid w:val="00925F7F"/>
    <w:rsid w:val="009260B8"/>
    <w:rsid w:val="0092731B"/>
    <w:rsid w:val="009317C0"/>
    <w:rsid w:val="009352F4"/>
    <w:rsid w:val="00940E1D"/>
    <w:rsid w:val="009510CB"/>
    <w:rsid w:val="00952960"/>
    <w:rsid w:val="00954FB8"/>
    <w:rsid w:val="00956BA0"/>
    <w:rsid w:val="0096032B"/>
    <w:rsid w:val="009707C4"/>
    <w:rsid w:val="00970A93"/>
    <w:rsid w:val="00970B01"/>
    <w:rsid w:val="00971962"/>
    <w:rsid w:val="00971CC5"/>
    <w:rsid w:val="00980AEA"/>
    <w:rsid w:val="00991002"/>
    <w:rsid w:val="00994EA3"/>
    <w:rsid w:val="009A38DE"/>
    <w:rsid w:val="009B06B5"/>
    <w:rsid w:val="009B5369"/>
    <w:rsid w:val="009B69BE"/>
    <w:rsid w:val="009E5BC1"/>
    <w:rsid w:val="009E5C83"/>
    <w:rsid w:val="009F0852"/>
    <w:rsid w:val="009F128B"/>
    <w:rsid w:val="009F5FB4"/>
    <w:rsid w:val="00A00BD5"/>
    <w:rsid w:val="00A021B5"/>
    <w:rsid w:val="00A02E6B"/>
    <w:rsid w:val="00A03055"/>
    <w:rsid w:val="00A046E7"/>
    <w:rsid w:val="00A04B00"/>
    <w:rsid w:val="00A11931"/>
    <w:rsid w:val="00A171EA"/>
    <w:rsid w:val="00A22177"/>
    <w:rsid w:val="00A236A4"/>
    <w:rsid w:val="00A35081"/>
    <w:rsid w:val="00A36F1C"/>
    <w:rsid w:val="00A433A6"/>
    <w:rsid w:val="00A43E7A"/>
    <w:rsid w:val="00A46ED3"/>
    <w:rsid w:val="00A504E1"/>
    <w:rsid w:val="00A609E7"/>
    <w:rsid w:val="00A666EC"/>
    <w:rsid w:val="00A779FE"/>
    <w:rsid w:val="00A77B07"/>
    <w:rsid w:val="00A84E04"/>
    <w:rsid w:val="00A85E8A"/>
    <w:rsid w:val="00A94ED6"/>
    <w:rsid w:val="00A97B08"/>
    <w:rsid w:val="00AA5256"/>
    <w:rsid w:val="00AA7F22"/>
    <w:rsid w:val="00AB7F58"/>
    <w:rsid w:val="00AC0D0C"/>
    <w:rsid w:val="00AC4530"/>
    <w:rsid w:val="00AC7E0D"/>
    <w:rsid w:val="00AD1660"/>
    <w:rsid w:val="00AD1E4D"/>
    <w:rsid w:val="00AE1D8D"/>
    <w:rsid w:val="00AE4633"/>
    <w:rsid w:val="00AE6A5B"/>
    <w:rsid w:val="00AF0B6B"/>
    <w:rsid w:val="00AF412E"/>
    <w:rsid w:val="00AF7BB3"/>
    <w:rsid w:val="00B00363"/>
    <w:rsid w:val="00B063F9"/>
    <w:rsid w:val="00B06D60"/>
    <w:rsid w:val="00B112A1"/>
    <w:rsid w:val="00B14398"/>
    <w:rsid w:val="00B200AF"/>
    <w:rsid w:val="00B2248B"/>
    <w:rsid w:val="00B27B8B"/>
    <w:rsid w:val="00B33EE6"/>
    <w:rsid w:val="00B46840"/>
    <w:rsid w:val="00B503CB"/>
    <w:rsid w:val="00B50F8D"/>
    <w:rsid w:val="00B60EC5"/>
    <w:rsid w:val="00B738A7"/>
    <w:rsid w:val="00B7586A"/>
    <w:rsid w:val="00B766F9"/>
    <w:rsid w:val="00B805A5"/>
    <w:rsid w:val="00B83DA1"/>
    <w:rsid w:val="00B84AED"/>
    <w:rsid w:val="00B90EE0"/>
    <w:rsid w:val="00B92478"/>
    <w:rsid w:val="00B9793F"/>
    <w:rsid w:val="00BA0765"/>
    <w:rsid w:val="00BA44A3"/>
    <w:rsid w:val="00BA7C3E"/>
    <w:rsid w:val="00BB2689"/>
    <w:rsid w:val="00BC353E"/>
    <w:rsid w:val="00BD65BA"/>
    <w:rsid w:val="00BD69EF"/>
    <w:rsid w:val="00BE08EC"/>
    <w:rsid w:val="00BE3544"/>
    <w:rsid w:val="00BE595A"/>
    <w:rsid w:val="00BE5F29"/>
    <w:rsid w:val="00BE783C"/>
    <w:rsid w:val="00C00D44"/>
    <w:rsid w:val="00C03AF5"/>
    <w:rsid w:val="00C04FCE"/>
    <w:rsid w:val="00C067C5"/>
    <w:rsid w:val="00C0772E"/>
    <w:rsid w:val="00C147B2"/>
    <w:rsid w:val="00C15A17"/>
    <w:rsid w:val="00C171B6"/>
    <w:rsid w:val="00C2011B"/>
    <w:rsid w:val="00C2062A"/>
    <w:rsid w:val="00C25EF9"/>
    <w:rsid w:val="00C30183"/>
    <w:rsid w:val="00C316FC"/>
    <w:rsid w:val="00C3644F"/>
    <w:rsid w:val="00C36666"/>
    <w:rsid w:val="00C43AAC"/>
    <w:rsid w:val="00C460D8"/>
    <w:rsid w:val="00C52B1A"/>
    <w:rsid w:val="00C5322B"/>
    <w:rsid w:val="00C61B8C"/>
    <w:rsid w:val="00C640A4"/>
    <w:rsid w:val="00C712DE"/>
    <w:rsid w:val="00C836E5"/>
    <w:rsid w:val="00C83C65"/>
    <w:rsid w:val="00C840D0"/>
    <w:rsid w:val="00C843AC"/>
    <w:rsid w:val="00C867B9"/>
    <w:rsid w:val="00CA3B1B"/>
    <w:rsid w:val="00CB23E3"/>
    <w:rsid w:val="00CB2A5B"/>
    <w:rsid w:val="00CB759D"/>
    <w:rsid w:val="00CB7AAE"/>
    <w:rsid w:val="00CC0A41"/>
    <w:rsid w:val="00CC3BA0"/>
    <w:rsid w:val="00CC48C9"/>
    <w:rsid w:val="00CD765A"/>
    <w:rsid w:val="00CE49A1"/>
    <w:rsid w:val="00CF759C"/>
    <w:rsid w:val="00D00216"/>
    <w:rsid w:val="00D011CD"/>
    <w:rsid w:val="00D06A30"/>
    <w:rsid w:val="00D14A9D"/>
    <w:rsid w:val="00D17A30"/>
    <w:rsid w:val="00D225CC"/>
    <w:rsid w:val="00D22682"/>
    <w:rsid w:val="00D240C3"/>
    <w:rsid w:val="00D2786B"/>
    <w:rsid w:val="00D32849"/>
    <w:rsid w:val="00D33DD9"/>
    <w:rsid w:val="00D434A7"/>
    <w:rsid w:val="00D46724"/>
    <w:rsid w:val="00D517A4"/>
    <w:rsid w:val="00D51C7E"/>
    <w:rsid w:val="00D549F4"/>
    <w:rsid w:val="00D64101"/>
    <w:rsid w:val="00D8773C"/>
    <w:rsid w:val="00D87D0A"/>
    <w:rsid w:val="00D93082"/>
    <w:rsid w:val="00D97139"/>
    <w:rsid w:val="00D97688"/>
    <w:rsid w:val="00DA0ABA"/>
    <w:rsid w:val="00DA388D"/>
    <w:rsid w:val="00DC0253"/>
    <w:rsid w:val="00DC4F70"/>
    <w:rsid w:val="00DC753D"/>
    <w:rsid w:val="00DD0CD4"/>
    <w:rsid w:val="00DE3C11"/>
    <w:rsid w:val="00DF04F0"/>
    <w:rsid w:val="00E128DF"/>
    <w:rsid w:val="00E147D3"/>
    <w:rsid w:val="00E1782A"/>
    <w:rsid w:val="00E21BC3"/>
    <w:rsid w:val="00E23A94"/>
    <w:rsid w:val="00E30BB5"/>
    <w:rsid w:val="00E31447"/>
    <w:rsid w:val="00E422A2"/>
    <w:rsid w:val="00E5220B"/>
    <w:rsid w:val="00E6172B"/>
    <w:rsid w:val="00E669EC"/>
    <w:rsid w:val="00E66A55"/>
    <w:rsid w:val="00E713DA"/>
    <w:rsid w:val="00E813B7"/>
    <w:rsid w:val="00E81C0B"/>
    <w:rsid w:val="00E82874"/>
    <w:rsid w:val="00E845AC"/>
    <w:rsid w:val="00E867FC"/>
    <w:rsid w:val="00E9047D"/>
    <w:rsid w:val="00E97A06"/>
    <w:rsid w:val="00EA399C"/>
    <w:rsid w:val="00EA7B74"/>
    <w:rsid w:val="00EB4C19"/>
    <w:rsid w:val="00EC1215"/>
    <w:rsid w:val="00EC7EB7"/>
    <w:rsid w:val="00ED5FA0"/>
    <w:rsid w:val="00EE0A07"/>
    <w:rsid w:val="00EE6E92"/>
    <w:rsid w:val="00EF03C9"/>
    <w:rsid w:val="00EF0A8C"/>
    <w:rsid w:val="00EF6A28"/>
    <w:rsid w:val="00EF6FBF"/>
    <w:rsid w:val="00F014D9"/>
    <w:rsid w:val="00F05BF1"/>
    <w:rsid w:val="00F06A6A"/>
    <w:rsid w:val="00F07EE2"/>
    <w:rsid w:val="00F1778E"/>
    <w:rsid w:val="00F17A90"/>
    <w:rsid w:val="00F233FF"/>
    <w:rsid w:val="00F27C45"/>
    <w:rsid w:val="00F33C45"/>
    <w:rsid w:val="00F36AE6"/>
    <w:rsid w:val="00F46873"/>
    <w:rsid w:val="00F4786D"/>
    <w:rsid w:val="00F504CC"/>
    <w:rsid w:val="00F50E8B"/>
    <w:rsid w:val="00F60220"/>
    <w:rsid w:val="00F76A8F"/>
    <w:rsid w:val="00F77C8A"/>
    <w:rsid w:val="00F86AAA"/>
    <w:rsid w:val="00F9055E"/>
    <w:rsid w:val="00F91683"/>
    <w:rsid w:val="00FA17FC"/>
    <w:rsid w:val="00FA6AD5"/>
    <w:rsid w:val="00FB17AC"/>
    <w:rsid w:val="00FC622D"/>
    <w:rsid w:val="00FD5083"/>
    <w:rsid w:val="00FD7C42"/>
    <w:rsid w:val="00FE4D9A"/>
    <w:rsid w:val="00FE4E4B"/>
    <w:rsid w:val="00FE62A5"/>
    <w:rsid w:val="00FE6A9C"/>
    <w:rsid w:val="00FE6CB8"/>
    <w:rsid w:val="00FF187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3CA0117A"/>
  <w15:chartTrackingRefBased/>
  <w15:docId w15:val="{64E652A6-BEF2-46A4-8134-DDEDA379E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header" w:uiPriority="99"/>
    <w:lsdException w:name="caption" w:semiHidden="1" w:unhideWhenUsed="1" w:qFormat="1"/>
    <w:lsdException w:name="footnote reference" w:qFormat="1"/>
    <w:lsdException w:name="Title" w:qFormat="1"/>
    <w:lsdException w:name="Subtitle" w:qFormat="1"/>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spacing w:before="100" w:after="100"/>
    </w:pPr>
    <w:rPr>
      <w:snapToGrid w:val="0"/>
      <w:sz w:val="24"/>
      <w:lang w:val="en-US" w:eastAsia="en-US"/>
    </w:rPr>
  </w:style>
  <w:style w:type="paragraph" w:styleId="Balk2">
    <w:name w:val="heading 2"/>
    <w:basedOn w:val="Normal"/>
    <w:next w:val="Normal"/>
    <w:qFormat/>
    <w:rsid w:val="007D6292"/>
    <w:pPr>
      <w:keepNext/>
      <w:widowControl/>
      <w:spacing w:before="120" w:after="120"/>
      <w:outlineLvl w:val="1"/>
    </w:pPr>
    <w:rPr>
      <w:rFonts w:ascii="Arial" w:hAnsi="Arial"/>
      <w:sz w:val="20"/>
      <w:lang w:val="fr-BE"/>
    </w:rPr>
  </w:style>
  <w:style w:type="paragraph" w:styleId="Balk4">
    <w:name w:val="heading 4"/>
    <w:basedOn w:val="Normal"/>
    <w:next w:val="Normal"/>
    <w:link w:val="Balk4Char"/>
    <w:semiHidden/>
    <w:unhideWhenUsed/>
    <w:qFormat/>
    <w:rsid w:val="009B5369"/>
    <w:pPr>
      <w:keepNext/>
      <w:spacing w:before="240" w:after="60"/>
      <w:outlineLvl w:val="3"/>
    </w:pPr>
    <w:rPr>
      <w:rFonts w:ascii="Calibri" w:hAnsi="Calibri"/>
      <w:b/>
      <w:b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initionTerm">
    <w:name w:val="Definition Term"/>
    <w:basedOn w:val="Normal"/>
    <w:next w:val="DefinitionList"/>
    <w:pPr>
      <w:spacing w:before="0" w:after="0"/>
    </w:pPr>
  </w:style>
  <w:style w:type="paragraph" w:customStyle="1" w:styleId="DefinitionList">
    <w:name w:val="Definition List"/>
    <w:basedOn w:val="Normal"/>
    <w:next w:val="DefinitionTerm"/>
    <w:pPr>
      <w:spacing w:before="0" w:after="0"/>
      <w:ind w:left="360"/>
    </w:pPr>
  </w:style>
  <w:style w:type="character" w:customStyle="1" w:styleId="Definition">
    <w:name w:val="Definition"/>
    <w:rPr>
      <w:i/>
    </w:rPr>
  </w:style>
  <w:style w:type="paragraph" w:customStyle="1" w:styleId="H1">
    <w:name w:val="H1"/>
    <w:basedOn w:val="Normal"/>
    <w:next w:val="Normal"/>
    <w:pPr>
      <w:keepNext/>
      <w:outlineLvl w:val="1"/>
    </w:pPr>
    <w:rPr>
      <w:b/>
      <w:kern w:val="36"/>
      <w:sz w:val="48"/>
    </w:rPr>
  </w:style>
  <w:style w:type="paragraph" w:customStyle="1" w:styleId="H2">
    <w:name w:val="H2"/>
    <w:basedOn w:val="Normal"/>
    <w:next w:val="Normal"/>
    <w:pPr>
      <w:keepNext/>
      <w:outlineLvl w:val="2"/>
    </w:pPr>
    <w:rPr>
      <w:b/>
      <w:sz w:val="36"/>
    </w:rPr>
  </w:style>
  <w:style w:type="paragraph" w:customStyle="1" w:styleId="H3">
    <w:name w:val="H3"/>
    <w:basedOn w:val="Normal"/>
    <w:next w:val="Normal"/>
    <w:pPr>
      <w:keepNext/>
      <w:outlineLvl w:val="3"/>
    </w:pPr>
    <w:rPr>
      <w:b/>
      <w:sz w:val="28"/>
    </w:rPr>
  </w:style>
  <w:style w:type="paragraph" w:customStyle="1" w:styleId="H4">
    <w:name w:val="H4"/>
    <w:basedOn w:val="Normal"/>
    <w:next w:val="Normal"/>
    <w:pPr>
      <w:keepNext/>
      <w:outlineLvl w:val="4"/>
    </w:pPr>
    <w:rPr>
      <w:b/>
    </w:rPr>
  </w:style>
  <w:style w:type="paragraph" w:customStyle="1" w:styleId="H5">
    <w:name w:val="H5"/>
    <w:basedOn w:val="Normal"/>
    <w:next w:val="Normal"/>
    <w:pPr>
      <w:keepNext/>
      <w:outlineLvl w:val="5"/>
    </w:pPr>
    <w:rPr>
      <w:b/>
      <w:sz w:val="20"/>
    </w:rPr>
  </w:style>
  <w:style w:type="paragraph" w:customStyle="1" w:styleId="H6">
    <w:name w:val="H6"/>
    <w:basedOn w:val="Normal"/>
    <w:next w:val="Normal"/>
    <w:pPr>
      <w:keepNext/>
      <w:outlineLvl w:val="6"/>
    </w:pPr>
    <w:rPr>
      <w:b/>
      <w:sz w:val="16"/>
    </w:rPr>
  </w:style>
  <w:style w:type="paragraph" w:customStyle="1" w:styleId="Address">
    <w:name w:val="Address"/>
    <w:basedOn w:val="Normal"/>
    <w:next w:val="Normal"/>
    <w:pPr>
      <w:spacing w:before="0" w:after="0"/>
    </w:pPr>
    <w:rPr>
      <w:i/>
    </w:rPr>
  </w:style>
  <w:style w:type="paragraph" w:customStyle="1" w:styleId="Blockquote">
    <w:name w:val="Blockquote"/>
    <w:basedOn w:val="Normal"/>
    <w:pPr>
      <w:ind w:left="360" w:right="360"/>
    </w:pPr>
  </w:style>
  <w:style w:type="character" w:customStyle="1" w:styleId="CITE">
    <w:name w:val="CITE"/>
    <w:rPr>
      <w:i/>
    </w:rPr>
  </w:style>
  <w:style w:type="character" w:customStyle="1" w:styleId="CODE">
    <w:name w:val="CODE"/>
    <w:rPr>
      <w:rFonts w:ascii="Courier New" w:hAnsi="Courier New"/>
      <w:sz w:val="20"/>
    </w:rPr>
  </w:style>
  <w:style w:type="character" w:styleId="Vurgu">
    <w:name w:val="Emphasis"/>
    <w:uiPriority w:val="20"/>
    <w:qFormat/>
    <w:rPr>
      <w:i/>
    </w:rPr>
  </w:style>
  <w:style w:type="character" w:styleId="Kpr">
    <w:name w:val="Hyperlink"/>
    <w:rPr>
      <w:color w:val="0000FF"/>
      <w:u w:val="single"/>
    </w:rPr>
  </w:style>
  <w:style w:type="character" w:styleId="zlenenKpr">
    <w:name w:val="FollowedHyperlink"/>
    <w:rPr>
      <w:color w:val="800080"/>
      <w:u w:val="single"/>
    </w:rPr>
  </w:style>
  <w:style w:type="character" w:customStyle="1" w:styleId="Keyboard">
    <w:name w:val="Keyboard"/>
    <w:rPr>
      <w:rFonts w:ascii="Courier New" w:hAnsi="Courier New"/>
      <w:b/>
      <w:sz w:val="20"/>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FormunAlt">
    <w:name w:val="HTML Bottom of Form"/>
    <w:next w:val="Normal"/>
    <w:hidden/>
    <w:pPr>
      <w:widowControl w:val="0"/>
      <w:pBdr>
        <w:top w:val="double" w:sz="2" w:space="0" w:color="000000"/>
      </w:pBdr>
      <w:jc w:val="center"/>
    </w:pPr>
    <w:rPr>
      <w:rFonts w:ascii="Arial" w:hAnsi="Arial"/>
      <w:snapToGrid w:val="0"/>
      <w:vanish/>
      <w:sz w:val="16"/>
      <w:lang w:val="en-US" w:eastAsia="en-US"/>
    </w:rPr>
  </w:style>
  <w:style w:type="paragraph" w:styleId="z-Formunst">
    <w:name w:val="HTML Top of Form"/>
    <w:next w:val="Normal"/>
    <w:hidden/>
    <w:pPr>
      <w:widowControl w:val="0"/>
      <w:pBdr>
        <w:bottom w:val="double" w:sz="2" w:space="0" w:color="000000"/>
      </w:pBdr>
      <w:jc w:val="center"/>
    </w:pPr>
    <w:rPr>
      <w:rFonts w:ascii="Arial" w:hAnsi="Arial"/>
      <w:snapToGrid w:val="0"/>
      <w:vanish/>
      <w:sz w:val="16"/>
      <w:lang w:val="en-US" w:eastAsia="en-US"/>
    </w:rPr>
  </w:style>
  <w:style w:type="character" w:customStyle="1" w:styleId="Sample">
    <w:name w:val="Sample"/>
    <w:rPr>
      <w:rFonts w:ascii="Courier New" w:hAnsi="Courier New"/>
    </w:rPr>
  </w:style>
  <w:style w:type="character" w:styleId="Gl">
    <w:name w:val="Strong"/>
    <w:qFormat/>
    <w:rPr>
      <w:b/>
    </w:rPr>
  </w:style>
  <w:style w:type="character" w:customStyle="1" w:styleId="Typewriter">
    <w:name w:val="Typewriter"/>
    <w:rPr>
      <w:rFonts w:ascii="Courier New" w:hAnsi="Courier New"/>
      <w:sz w:val="20"/>
    </w:rPr>
  </w:style>
  <w:style w:type="character" w:customStyle="1" w:styleId="Variable">
    <w:name w:val="Variable"/>
    <w:rPr>
      <w:i/>
    </w:rPr>
  </w:style>
  <w:style w:type="character" w:customStyle="1" w:styleId="HTMLMarkup">
    <w:name w:val="HTML Markup"/>
    <w:rPr>
      <w:vanish/>
      <w:color w:val="FF0000"/>
    </w:rPr>
  </w:style>
  <w:style w:type="character" w:customStyle="1" w:styleId="Comment">
    <w:name w:val="Comment"/>
    <w:rPr>
      <w:vanish/>
    </w:rPr>
  </w:style>
  <w:style w:type="paragraph" w:styleId="BelgeBalantlar">
    <w:name w:val="Document Map"/>
    <w:basedOn w:val="Normal"/>
    <w:semiHidden/>
    <w:pPr>
      <w:shd w:val="clear" w:color="auto" w:fill="000080"/>
    </w:pPr>
    <w:rPr>
      <w:rFonts w:ascii="Tahoma" w:hAnsi="Tahoma"/>
    </w:rPr>
  </w:style>
  <w:style w:type="paragraph" w:styleId="stBilgi">
    <w:name w:val="header"/>
    <w:basedOn w:val="Normal"/>
    <w:link w:val="stBilgiChar"/>
    <w:uiPriority w:val="99"/>
    <w:pPr>
      <w:tabs>
        <w:tab w:val="center" w:pos="4320"/>
        <w:tab w:val="right" w:pos="8640"/>
      </w:tabs>
    </w:pPr>
  </w:style>
  <w:style w:type="paragraph" w:styleId="AltBilgi">
    <w:name w:val="footer"/>
    <w:basedOn w:val="Normal"/>
    <w:link w:val="AltBilgiChar"/>
    <w:pPr>
      <w:tabs>
        <w:tab w:val="center" w:pos="4320"/>
        <w:tab w:val="right" w:pos="8640"/>
      </w:tabs>
    </w:pPr>
  </w:style>
  <w:style w:type="character" w:styleId="SayfaNumaras">
    <w:name w:val="page number"/>
    <w:basedOn w:val="VarsaylanParagrafYazTipi"/>
    <w:rsid w:val="007F095B"/>
  </w:style>
  <w:style w:type="paragraph" w:styleId="GvdeMetni3">
    <w:name w:val="Body Text 3"/>
    <w:basedOn w:val="Normal"/>
    <w:rsid w:val="007D6292"/>
    <w:pPr>
      <w:widowControl/>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pPr>
    <w:rPr>
      <w:rFonts w:ascii="Arial" w:hAnsi="Arial"/>
      <w:b/>
      <w:lang w:val="en-GB"/>
    </w:rPr>
  </w:style>
  <w:style w:type="paragraph" w:styleId="DipnotMetni">
    <w:name w:val="footnote text"/>
    <w:aliases w:val="Fußnote,Fußnotentextf,Note de bas de page Car Car Car Car Car Car Car Car Car Car,Note de bas de page Car Car Car Car,Note de bas de page Car Car Car Car Car Car Car Car Car,ft,f"/>
    <w:basedOn w:val="Normal"/>
    <w:link w:val="DipnotMetniChar"/>
    <w:uiPriority w:val="99"/>
    <w:rsid w:val="001951FE"/>
    <w:rPr>
      <w:sz w:val="20"/>
    </w:rPr>
  </w:style>
  <w:style w:type="character" w:styleId="DipnotBavurusu">
    <w:name w:val="footnote reference"/>
    <w:aliases w:val="BVI fnr,(Footnote Reference),SUPERS,Footnote Reference/,Footnote symbol,Footnotes refss,Footnote Reference Superscript,Footnote,Footnote reference number,note TESI,EN Footnote Reference,Voetnootverwijzing,Times 10 Point,No,Re"/>
    <w:qFormat/>
    <w:rsid w:val="001951FE"/>
    <w:rPr>
      <w:vertAlign w:val="superscript"/>
    </w:rPr>
  </w:style>
  <w:style w:type="character" w:customStyle="1" w:styleId="AltBilgiChar">
    <w:name w:val="Alt Bilgi Char"/>
    <w:link w:val="AltBilgi"/>
    <w:rsid w:val="007727F3"/>
    <w:rPr>
      <w:snapToGrid w:val="0"/>
      <w:sz w:val="24"/>
      <w:lang w:val="en-US" w:eastAsia="en-US"/>
    </w:rPr>
  </w:style>
  <w:style w:type="paragraph" w:styleId="BalonMetni">
    <w:name w:val="Balloon Text"/>
    <w:basedOn w:val="Normal"/>
    <w:link w:val="BalonMetniChar"/>
    <w:rsid w:val="00D240C3"/>
    <w:pPr>
      <w:spacing w:before="0" w:after="0"/>
    </w:pPr>
    <w:rPr>
      <w:rFonts w:ascii="Tahoma" w:hAnsi="Tahoma" w:cs="Tahoma"/>
      <w:sz w:val="16"/>
      <w:szCs w:val="16"/>
    </w:rPr>
  </w:style>
  <w:style w:type="character" w:customStyle="1" w:styleId="BalonMetniChar">
    <w:name w:val="Balon Metni Char"/>
    <w:link w:val="BalonMetni"/>
    <w:rsid w:val="00D240C3"/>
    <w:rPr>
      <w:rFonts w:ascii="Tahoma" w:hAnsi="Tahoma" w:cs="Tahoma"/>
      <w:snapToGrid w:val="0"/>
      <w:sz w:val="16"/>
      <w:szCs w:val="16"/>
      <w:lang w:val="en-US" w:eastAsia="en-US"/>
    </w:rPr>
  </w:style>
  <w:style w:type="character" w:styleId="AklamaBavurusu">
    <w:name w:val="annotation reference"/>
    <w:rsid w:val="009B69BE"/>
    <w:rPr>
      <w:sz w:val="16"/>
      <w:szCs w:val="16"/>
    </w:rPr>
  </w:style>
  <w:style w:type="paragraph" w:styleId="AklamaMetni">
    <w:name w:val="annotation text"/>
    <w:basedOn w:val="Normal"/>
    <w:link w:val="AklamaMetniChar"/>
    <w:rsid w:val="009B69BE"/>
    <w:rPr>
      <w:sz w:val="20"/>
    </w:rPr>
  </w:style>
  <w:style w:type="character" w:customStyle="1" w:styleId="AklamaMetniChar">
    <w:name w:val="Açıklama Metni Char"/>
    <w:link w:val="AklamaMetni"/>
    <w:rsid w:val="009B69BE"/>
    <w:rPr>
      <w:snapToGrid w:val="0"/>
      <w:lang w:val="en-US" w:eastAsia="en-US"/>
    </w:rPr>
  </w:style>
  <w:style w:type="paragraph" w:styleId="AklamaKonusu">
    <w:name w:val="annotation subject"/>
    <w:basedOn w:val="AklamaMetni"/>
    <w:next w:val="AklamaMetni"/>
    <w:link w:val="AklamaKonusuChar"/>
    <w:rsid w:val="009B69BE"/>
    <w:rPr>
      <w:b/>
      <w:bCs/>
    </w:rPr>
  </w:style>
  <w:style w:type="character" w:customStyle="1" w:styleId="AklamaKonusuChar">
    <w:name w:val="Açıklama Konusu Char"/>
    <w:link w:val="AklamaKonusu"/>
    <w:rsid w:val="009B69BE"/>
    <w:rPr>
      <w:b/>
      <w:bCs/>
      <w:snapToGrid w:val="0"/>
      <w:lang w:val="en-US" w:eastAsia="en-US"/>
    </w:rPr>
  </w:style>
  <w:style w:type="paragraph" w:customStyle="1" w:styleId="PRAGHeading2">
    <w:name w:val="PRAG Heading 2"/>
    <w:basedOn w:val="Normal"/>
    <w:rsid w:val="00971962"/>
    <w:pPr>
      <w:numPr>
        <w:numId w:val="43"/>
      </w:numPr>
    </w:pPr>
  </w:style>
  <w:style w:type="paragraph" w:styleId="Altyaz">
    <w:name w:val="Subtitle"/>
    <w:basedOn w:val="Normal"/>
    <w:link w:val="AltyazChar"/>
    <w:qFormat/>
    <w:rsid w:val="00A36F1C"/>
    <w:pPr>
      <w:widowControl/>
      <w:spacing w:before="0" w:after="0"/>
      <w:jc w:val="center"/>
    </w:pPr>
    <w:rPr>
      <w:b/>
      <w:snapToGrid/>
      <w:sz w:val="28"/>
      <w:lang w:val="fr-BE" w:eastAsia="en-GB"/>
    </w:rPr>
  </w:style>
  <w:style w:type="character" w:customStyle="1" w:styleId="AltyazChar">
    <w:name w:val="Altyazı Char"/>
    <w:link w:val="Altyaz"/>
    <w:rsid w:val="00A36F1C"/>
    <w:rPr>
      <w:b/>
      <w:sz w:val="28"/>
      <w:lang w:val="fr-BE"/>
    </w:rPr>
  </w:style>
  <w:style w:type="character" w:customStyle="1" w:styleId="DipnotMetniChar">
    <w:name w:val="Dipnot Metni Char"/>
    <w:aliases w:val="Fußnote Char,Fußnotentextf Char,Note de bas de page Car Car Car Car Car Car Car Car Car Car Char,Note de bas de page Car Car Car Car Char,Note de bas de page Car Car Car Car Car Car Car Car Car Char,ft Char,f Char"/>
    <w:link w:val="DipnotMetni"/>
    <w:uiPriority w:val="99"/>
    <w:rsid w:val="00B9793F"/>
    <w:rPr>
      <w:snapToGrid w:val="0"/>
      <w:lang w:val="en-US" w:eastAsia="en-US"/>
    </w:rPr>
  </w:style>
  <w:style w:type="character" w:customStyle="1" w:styleId="normaltextrun">
    <w:name w:val="normaltextrun"/>
    <w:rsid w:val="00B9793F"/>
  </w:style>
  <w:style w:type="character" w:customStyle="1" w:styleId="eop">
    <w:name w:val="eop"/>
    <w:rsid w:val="00B9793F"/>
  </w:style>
  <w:style w:type="paragraph" w:customStyle="1" w:styleId="paragraph">
    <w:name w:val="paragraph"/>
    <w:basedOn w:val="Normal"/>
    <w:rsid w:val="00B9793F"/>
    <w:pPr>
      <w:widowControl/>
      <w:spacing w:beforeAutospacing="1" w:afterAutospacing="1"/>
    </w:pPr>
    <w:rPr>
      <w:snapToGrid/>
      <w:szCs w:val="24"/>
      <w:lang w:val="fr-BE" w:eastAsia="fr-BE"/>
    </w:rPr>
  </w:style>
  <w:style w:type="character" w:customStyle="1" w:styleId="highlight">
    <w:name w:val="highlight"/>
    <w:rsid w:val="00B9793F"/>
    <w:rPr>
      <w:rFonts w:cs="Times New Roman"/>
    </w:rPr>
  </w:style>
  <w:style w:type="paragraph" w:styleId="ListeParagraf">
    <w:name w:val="List Paragraph"/>
    <w:basedOn w:val="Normal"/>
    <w:uiPriority w:val="34"/>
    <w:qFormat/>
    <w:rsid w:val="00B9793F"/>
    <w:pPr>
      <w:ind w:left="720"/>
    </w:pPr>
  </w:style>
  <w:style w:type="paragraph" w:styleId="Dzeltme">
    <w:name w:val="Revision"/>
    <w:hidden/>
    <w:uiPriority w:val="99"/>
    <w:semiHidden/>
    <w:rsid w:val="00D97139"/>
    <w:rPr>
      <w:snapToGrid w:val="0"/>
      <w:sz w:val="24"/>
      <w:lang w:val="en-US" w:eastAsia="en-US"/>
    </w:rPr>
  </w:style>
  <w:style w:type="character" w:customStyle="1" w:styleId="Balk4Char">
    <w:name w:val="Başlık 4 Char"/>
    <w:link w:val="Balk4"/>
    <w:semiHidden/>
    <w:rsid w:val="009B5369"/>
    <w:rPr>
      <w:rFonts w:ascii="Calibri" w:eastAsia="Times New Roman" w:hAnsi="Calibri" w:cs="Times New Roman"/>
      <w:b/>
      <w:bCs/>
      <w:snapToGrid w:val="0"/>
      <w:sz w:val="28"/>
      <w:szCs w:val="28"/>
      <w:lang w:val="en-US" w:eastAsia="en-US"/>
    </w:rPr>
  </w:style>
  <w:style w:type="paragraph" w:customStyle="1" w:styleId="Default">
    <w:name w:val="Default"/>
    <w:rsid w:val="0092504E"/>
    <w:pPr>
      <w:autoSpaceDE w:val="0"/>
      <w:autoSpaceDN w:val="0"/>
      <w:adjustRightInd w:val="0"/>
    </w:pPr>
    <w:rPr>
      <w:rFonts w:ascii="Minion Pro" w:hAnsi="Minion Pro" w:cs="Minion Pro"/>
      <w:color w:val="000000"/>
      <w:sz w:val="24"/>
      <w:szCs w:val="24"/>
      <w:lang w:val="en-GB" w:eastAsia="en-GB"/>
    </w:rPr>
  </w:style>
  <w:style w:type="paragraph" w:customStyle="1" w:styleId="TableContents">
    <w:name w:val="Table Contents"/>
    <w:basedOn w:val="Normal"/>
    <w:qFormat/>
    <w:rsid w:val="005D6016"/>
    <w:pPr>
      <w:suppressLineNumbers/>
      <w:suppressAutoHyphens/>
      <w:spacing w:before="120" w:after="120"/>
    </w:pPr>
    <w:rPr>
      <w:rFonts w:ascii="Arial" w:hAnsi="Arial"/>
      <w:snapToGrid/>
      <w:sz w:val="20"/>
      <w:lang w:val="en-GB"/>
    </w:rPr>
  </w:style>
  <w:style w:type="character" w:customStyle="1" w:styleId="stBilgiChar">
    <w:name w:val="Üst Bilgi Char"/>
    <w:link w:val="stBilgi"/>
    <w:uiPriority w:val="99"/>
    <w:rsid w:val="00B2248B"/>
    <w:rPr>
      <w:snapToGrid w:val="0"/>
      <w:sz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8607059">
      <w:bodyDiv w:val="1"/>
      <w:marLeft w:val="0"/>
      <w:marRight w:val="0"/>
      <w:marTop w:val="0"/>
      <w:marBottom w:val="0"/>
      <w:divBdr>
        <w:top w:val="none" w:sz="0" w:space="0" w:color="auto"/>
        <w:left w:val="none" w:sz="0" w:space="0" w:color="auto"/>
        <w:bottom w:val="none" w:sz="0" w:space="0" w:color="auto"/>
        <w:right w:val="none" w:sz="0" w:space="0" w:color="auto"/>
      </w:divBdr>
    </w:div>
    <w:div w:id="473184801">
      <w:bodyDiv w:val="1"/>
      <w:marLeft w:val="0"/>
      <w:marRight w:val="0"/>
      <w:marTop w:val="0"/>
      <w:marBottom w:val="0"/>
      <w:divBdr>
        <w:top w:val="none" w:sz="0" w:space="0" w:color="auto"/>
        <w:left w:val="none" w:sz="0" w:space="0" w:color="auto"/>
        <w:bottom w:val="none" w:sz="0" w:space="0" w:color="auto"/>
        <w:right w:val="none" w:sz="0" w:space="0" w:color="auto"/>
      </w:divBdr>
    </w:div>
    <w:div w:id="708455643">
      <w:bodyDiv w:val="1"/>
      <w:marLeft w:val="0"/>
      <w:marRight w:val="0"/>
      <w:marTop w:val="0"/>
      <w:marBottom w:val="0"/>
      <w:divBdr>
        <w:top w:val="none" w:sz="0" w:space="0" w:color="auto"/>
        <w:left w:val="none" w:sz="0" w:space="0" w:color="auto"/>
        <w:bottom w:val="none" w:sz="0" w:space="0" w:color="auto"/>
        <w:right w:val="none" w:sz="0" w:space="0" w:color="auto"/>
      </w:divBdr>
    </w:div>
    <w:div w:id="1042901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ikis.ec.europa.eu/display/ExactExternalWiki/Annexe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ec.europa.eu/budget/graphs/inforeuro.html"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sanctionsmap.e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B5D33F-2919-4270-84A5-2127D23D63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7</Pages>
  <Words>1801</Words>
  <Characters>10267</Characters>
  <Application>Microsoft Office Word</Application>
  <DocSecurity>0</DocSecurity>
  <Lines>85</Lines>
  <Paragraphs>24</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Procurement notice for a service contract</vt:lpstr>
      <vt:lpstr>Procurement notice for a service contract</vt:lpstr>
    </vt:vector>
  </TitlesOfParts>
  <Company>European Commission</Company>
  <LinksUpToDate>false</LinksUpToDate>
  <CharactersWithSpaces>12044</CharactersWithSpaces>
  <SharedDoc>false</SharedDoc>
  <HLinks>
    <vt:vector size="12" baseType="variant">
      <vt:variant>
        <vt:i4>5308446</vt:i4>
      </vt:variant>
      <vt:variant>
        <vt:i4>3</vt:i4>
      </vt:variant>
      <vt:variant>
        <vt:i4>0</vt:i4>
      </vt:variant>
      <vt:variant>
        <vt:i4>5</vt:i4>
      </vt:variant>
      <vt:variant>
        <vt:lpwstr>http://ec.europa.eu/europeaid/prag/annexes.do?chapterTitleCode=A</vt:lpwstr>
      </vt:variant>
      <vt:variant>
        <vt:lpwstr/>
      </vt:variant>
      <vt:variant>
        <vt:i4>1572957</vt:i4>
      </vt:variant>
      <vt:variant>
        <vt:i4>0</vt:i4>
      </vt:variant>
      <vt:variant>
        <vt:i4>0</vt:i4>
      </vt:variant>
      <vt:variant>
        <vt:i4>5</vt:i4>
      </vt:variant>
      <vt:variant>
        <vt:lpwstr>http://ec.europa.eu/europeaid/prag/annexes.do?group=B</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Procurement notice for a service contract</dc:title>
  <dc:subject/>
  <dc:creator>ramatje</dc:creator>
  <cp:keywords/>
  <cp:lastModifiedBy>Nazife Gündoğdu</cp:lastModifiedBy>
  <cp:revision>21</cp:revision>
  <cp:lastPrinted>2024-06-14T12:45:00Z</cp:lastPrinted>
  <dcterms:created xsi:type="dcterms:W3CDTF">2024-06-17T14:03:00Z</dcterms:created>
  <dcterms:modified xsi:type="dcterms:W3CDTF">2026-02-25T13:04:00Z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FrontPage 3.0</vt:lpwstr>
  </property>
  <property fmtid="{D5CDD505-2E9C-101B-9397-08002B2CF9AE}" pid="3" name="Checked by">
    <vt:lpwstr>duboile</vt:lpwstr>
  </property>
  <property fmtid="{D5CDD505-2E9C-101B-9397-08002B2CF9AE}" pid="4" name="MSIP_Label_6bd9ddd1-4d20-43f6-abfa-fc3c07406f94_Enabled">
    <vt:lpwstr>true</vt:lpwstr>
  </property>
  <property fmtid="{D5CDD505-2E9C-101B-9397-08002B2CF9AE}" pid="5" name="MSIP_Label_6bd9ddd1-4d20-43f6-abfa-fc3c07406f94_SetDate">
    <vt:lpwstr>2023-04-04T08:24:05Z</vt:lpwstr>
  </property>
  <property fmtid="{D5CDD505-2E9C-101B-9397-08002B2CF9AE}" pid="6" name="MSIP_Label_6bd9ddd1-4d20-43f6-abfa-fc3c07406f94_Method">
    <vt:lpwstr>Privileged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e2b06f07-c8cb-47fd-ac19-36a976675b57</vt:lpwstr>
  </property>
  <property fmtid="{D5CDD505-2E9C-101B-9397-08002B2CF9AE}" pid="10" name="MSIP_Label_6bd9ddd1-4d20-43f6-abfa-fc3c07406f94_ContentBits">
    <vt:lpwstr>0</vt:lpwstr>
  </property>
</Properties>
</file>